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AB" w:rsidRPr="001537C7" w:rsidRDefault="001537C7" w:rsidP="001537C7">
      <w:pPr>
        <w:pStyle w:val="Style4"/>
        <w:widowControl/>
        <w:spacing w:line="240" w:lineRule="exact"/>
        <w:jc w:val="right"/>
        <w:rPr>
          <w:b/>
          <w:sz w:val="20"/>
          <w:szCs w:val="20"/>
        </w:rPr>
      </w:pPr>
      <w:r w:rsidRPr="001537C7">
        <w:rPr>
          <w:b/>
          <w:sz w:val="20"/>
          <w:szCs w:val="20"/>
        </w:rPr>
        <w:t>ПРОЕКТ</w:t>
      </w:r>
    </w:p>
    <w:p w:rsidR="00EC06AB" w:rsidRDefault="00EC06AB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5387"/>
        <w:gridCol w:w="3118"/>
        <w:gridCol w:w="5670"/>
      </w:tblGrid>
      <w:tr w:rsidR="00BE6289" w:rsidTr="00BE6289">
        <w:trPr>
          <w:trHeight w:val="1970"/>
        </w:trPr>
        <w:tc>
          <w:tcPr>
            <w:tcW w:w="5387" w:type="dxa"/>
          </w:tcPr>
          <w:p w:rsidR="00BE6289" w:rsidRDefault="00BE62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289" w:rsidRPr="00C64B33" w:rsidRDefault="00BE6289">
            <w:pPr>
              <w:jc w:val="center"/>
              <w:rPr>
                <w:b/>
                <w:bCs/>
                <w:sz w:val="32"/>
                <w:szCs w:val="32"/>
              </w:rPr>
            </w:pPr>
            <w:r w:rsidRPr="00C64B33">
              <w:rPr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BE6289" w:rsidRPr="00C64B33" w:rsidRDefault="00BE6289">
            <w:pPr>
              <w:jc w:val="center"/>
              <w:rPr>
                <w:b/>
                <w:bCs/>
                <w:sz w:val="32"/>
                <w:szCs w:val="32"/>
              </w:rPr>
            </w:pPr>
            <w:r w:rsidRPr="00C64B33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BE6289" w:rsidRDefault="00BE6289">
            <w:pPr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C64B33">
              <w:rPr>
                <w:b/>
                <w:bCs/>
                <w:sz w:val="32"/>
                <w:szCs w:val="32"/>
              </w:rPr>
              <w:t>«Можгинский район»</w:t>
            </w:r>
          </w:p>
          <w:p w:rsidR="00BE6289" w:rsidRDefault="00BE62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6289" w:rsidRDefault="00BE6289">
            <w:pPr>
              <w:pStyle w:val="8"/>
              <w:spacing w:line="240" w:lineRule="atLeast"/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3118" w:type="dxa"/>
          </w:tcPr>
          <w:p w:rsidR="00BE6289" w:rsidRDefault="00BE6289">
            <w:pPr>
              <w:jc w:val="center"/>
              <w:rPr>
                <w:sz w:val="26"/>
                <w:szCs w:val="26"/>
              </w:rPr>
            </w:pPr>
          </w:p>
          <w:p w:rsidR="00BE6289" w:rsidRDefault="00BE62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FB33575" wp14:editId="7916AAFC">
                  <wp:extent cx="1072896" cy="9997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96" cy="99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E6289" w:rsidRDefault="00BE62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BE6289" w:rsidRPr="00C64B33" w:rsidRDefault="00BE6289">
            <w:pPr>
              <w:jc w:val="center"/>
              <w:rPr>
                <w:b/>
                <w:bCs/>
                <w:sz w:val="32"/>
                <w:szCs w:val="32"/>
              </w:rPr>
            </w:pPr>
            <w:r w:rsidRPr="00C64B33">
              <w:rPr>
                <w:b/>
                <w:bCs/>
                <w:sz w:val="32"/>
                <w:szCs w:val="32"/>
              </w:rPr>
              <w:t xml:space="preserve"> «Можга </w:t>
            </w:r>
            <w:proofErr w:type="spellStart"/>
            <w:r w:rsidRPr="00C64B33">
              <w:rPr>
                <w:b/>
                <w:bCs/>
                <w:sz w:val="32"/>
                <w:szCs w:val="32"/>
              </w:rPr>
              <w:t>ёрос</w:t>
            </w:r>
            <w:proofErr w:type="spellEnd"/>
            <w:r w:rsidRPr="00C64B33">
              <w:rPr>
                <w:b/>
                <w:bCs/>
                <w:sz w:val="32"/>
                <w:szCs w:val="32"/>
              </w:rPr>
              <w:t xml:space="preserve">» </w:t>
            </w:r>
          </w:p>
          <w:p w:rsidR="00BE6289" w:rsidRPr="00C64B33" w:rsidRDefault="00BE6289">
            <w:pPr>
              <w:jc w:val="center"/>
              <w:rPr>
                <w:b/>
                <w:bCs/>
                <w:sz w:val="32"/>
                <w:szCs w:val="32"/>
              </w:rPr>
            </w:pPr>
            <w:r w:rsidRPr="00C64B33">
              <w:rPr>
                <w:b/>
                <w:bCs/>
                <w:sz w:val="32"/>
                <w:szCs w:val="32"/>
              </w:rPr>
              <w:t xml:space="preserve">муниципал </w:t>
            </w:r>
            <w:proofErr w:type="spellStart"/>
            <w:r w:rsidRPr="00C64B33">
              <w:rPr>
                <w:b/>
                <w:bCs/>
                <w:sz w:val="32"/>
                <w:szCs w:val="32"/>
              </w:rPr>
              <w:t>кылдытэтлэн</w:t>
            </w:r>
            <w:proofErr w:type="spellEnd"/>
          </w:p>
          <w:p w:rsidR="00BE6289" w:rsidRDefault="00BE628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64B33">
              <w:rPr>
                <w:b/>
                <w:bCs/>
                <w:sz w:val="32"/>
                <w:szCs w:val="32"/>
              </w:rPr>
              <w:t>администрациез</w:t>
            </w:r>
            <w:proofErr w:type="spellEnd"/>
          </w:p>
          <w:p w:rsidR="00BE6289" w:rsidRDefault="00BE62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E6289" w:rsidTr="00BE6289">
        <w:trPr>
          <w:cantSplit/>
          <w:trHeight w:val="563"/>
        </w:trPr>
        <w:tc>
          <w:tcPr>
            <w:tcW w:w="14175" w:type="dxa"/>
            <w:gridSpan w:val="3"/>
            <w:hideMark/>
          </w:tcPr>
          <w:p w:rsidR="00BE6289" w:rsidRPr="00C64B33" w:rsidRDefault="00BE6289">
            <w:pPr>
              <w:pStyle w:val="6"/>
              <w:jc w:val="center"/>
              <w:rPr>
                <w:bCs w:val="0"/>
                <w:sz w:val="32"/>
                <w:szCs w:val="32"/>
              </w:rPr>
            </w:pPr>
            <w:r w:rsidRPr="00C64B33">
              <w:rPr>
                <w:bCs w:val="0"/>
                <w:sz w:val="32"/>
                <w:szCs w:val="32"/>
              </w:rPr>
              <w:t>ПОСТАНОВЛЕНИЕ</w:t>
            </w:r>
          </w:p>
          <w:p w:rsidR="00BE6289" w:rsidRDefault="00BE628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E6289" w:rsidRPr="0001422A" w:rsidTr="00BE6289">
        <w:trPr>
          <w:cantSplit/>
        </w:trPr>
        <w:tc>
          <w:tcPr>
            <w:tcW w:w="14175" w:type="dxa"/>
            <w:gridSpan w:val="3"/>
            <w:hideMark/>
          </w:tcPr>
          <w:p w:rsidR="00BE6289" w:rsidRPr="0001422A" w:rsidRDefault="00BE6289">
            <w:pPr>
              <w:jc w:val="center"/>
              <w:rPr>
                <w:b/>
                <w:sz w:val="28"/>
                <w:szCs w:val="28"/>
              </w:rPr>
            </w:pPr>
            <w:r w:rsidRPr="0001422A">
              <w:rPr>
                <w:b/>
                <w:sz w:val="28"/>
                <w:szCs w:val="28"/>
              </w:rPr>
              <w:t>=======================================================================================</w:t>
            </w:r>
          </w:p>
          <w:p w:rsidR="00BE6289" w:rsidRPr="0001422A" w:rsidRDefault="00BE6289">
            <w:pPr>
              <w:jc w:val="center"/>
              <w:rPr>
                <w:b/>
                <w:sz w:val="28"/>
                <w:szCs w:val="28"/>
              </w:rPr>
            </w:pPr>
          </w:p>
          <w:p w:rsidR="00BE6289" w:rsidRPr="0001422A" w:rsidRDefault="00BE6289" w:rsidP="001537C7">
            <w:pPr>
              <w:rPr>
                <w:b/>
                <w:bCs/>
                <w:sz w:val="28"/>
                <w:szCs w:val="28"/>
              </w:rPr>
            </w:pPr>
            <w:r w:rsidRPr="00C64B33">
              <w:rPr>
                <w:b/>
                <w:bCs/>
                <w:sz w:val="32"/>
                <w:szCs w:val="32"/>
              </w:rPr>
              <w:t xml:space="preserve">        от  </w:t>
            </w:r>
            <w:r w:rsidR="001537C7">
              <w:rPr>
                <w:b/>
                <w:bCs/>
                <w:sz w:val="32"/>
                <w:szCs w:val="32"/>
              </w:rPr>
              <w:t>_________</w:t>
            </w:r>
            <w:r w:rsidRPr="00C64B33">
              <w:rPr>
                <w:b/>
                <w:bCs/>
                <w:sz w:val="32"/>
                <w:szCs w:val="32"/>
              </w:rPr>
              <w:t xml:space="preserve"> 2014 года            </w:t>
            </w:r>
            <w:r w:rsidRPr="00C64B33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1537C7">
              <w:rPr>
                <w:b/>
                <w:bCs/>
                <w:sz w:val="28"/>
                <w:szCs w:val="28"/>
              </w:rPr>
              <w:t>№ ____</w:t>
            </w:r>
          </w:p>
        </w:tc>
      </w:tr>
    </w:tbl>
    <w:p w:rsidR="00BE6289" w:rsidRPr="0001422A" w:rsidRDefault="00BE628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BE6289" w:rsidRPr="0001422A" w:rsidRDefault="00BE6289">
      <w:pPr>
        <w:pStyle w:val="Style4"/>
        <w:widowControl/>
        <w:spacing w:line="240" w:lineRule="exact"/>
        <w:jc w:val="left"/>
        <w:rPr>
          <w:sz w:val="28"/>
          <w:szCs w:val="28"/>
        </w:rPr>
      </w:pPr>
      <w:bookmarkStart w:id="0" w:name="_GoBack"/>
      <w:bookmarkEnd w:id="0"/>
    </w:p>
    <w:p w:rsidR="00BE6289" w:rsidRPr="0001422A" w:rsidRDefault="00BE628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BE6289" w:rsidRPr="0001422A" w:rsidRDefault="00BE628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BE6289" w:rsidRPr="0001422A" w:rsidRDefault="00BE628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C57374" w:rsidRPr="00D647B5" w:rsidRDefault="00972DDD" w:rsidP="00C57374">
      <w:pPr>
        <w:pStyle w:val="Style4"/>
        <w:widowControl/>
        <w:jc w:val="center"/>
        <w:rPr>
          <w:rStyle w:val="FontStyle28"/>
          <w:b/>
          <w:sz w:val="32"/>
          <w:szCs w:val="32"/>
        </w:rPr>
      </w:pPr>
      <w:r w:rsidRPr="00D647B5">
        <w:rPr>
          <w:rStyle w:val="FontStyle28"/>
          <w:b/>
          <w:sz w:val="32"/>
          <w:szCs w:val="32"/>
        </w:rPr>
        <w:t>Об утверждении Методических</w:t>
      </w:r>
      <w:r w:rsidR="00C57374" w:rsidRPr="00D647B5">
        <w:rPr>
          <w:rStyle w:val="FontStyle28"/>
          <w:b/>
          <w:sz w:val="32"/>
          <w:szCs w:val="32"/>
        </w:rPr>
        <w:t xml:space="preserve">  </w:t>
      </w:r>
      <w:r w:rsidRPr="00D647B5">
        <w:rPr>
          <w:rStyle w:val="FontStyle28"/>
          <w:b/>
          <w:sz w:val="32"/>
          <w:szCs w:val="32"/>
        </w:rPr>
        <w:t>рекомендаций по расчету нормативных</w:t>
      </w:r>
      <w:r w:rsidR="00C57374" w:rsidRPr="00D647B5">
        <w:rPr>
          <w:rStyle w:val="FontStyle28"/>
          <w:b/>
          <w:sz w:val="32"/>
          <w:szCs w:val="32"/>
        </w:rPr>
        <w:t xml:space="preserve"> </w:t>
      </w:r>
      <w:r w:rsidRPr="00D647B5">
        <w:rPr>
          <w:rStyle w:val="FontStyle28"/>
          <w:b/>
          <w:sz w:val="32"/>
          <w:szCs w:val="32"/>
        </w:rPr>
        <w:t xml:space="preserve">затрат </w:t>
      </w:r>
    </w:p>
    <w:p w:rsidR="00EC06AB" w:rsidRPr="00D647B5" w:rsidRDefault="00972DDD" w:rsidP="00C57374">
      <w:pPr>
        <w:pStyle w:val="Style4"/>
        <w:widowControl/>
        <w:jc w:val="center"/>
        <w:rPr>
          <w:rStyle w:val="FontStyle28"/>
          <w:b/>
          <w:sz w:val="32"/>
          <w:szCs w:val="32"/>
        </w:rPr>
      </w:pPr>
      <w:r w:rsidRPr="00D647B5">
        <w:rPr>
          <w:rStyle w:val="FontStyle28"/>
          <w:b/>
          <w:sz w:val="32"/>
          <w:szCs w:val="32"/>
        </w:rPr>
        <w:t xml:space="preserve">на оказание </w:t>
      </w:r>
      <w:r w:rsidR="00C57374" w:rsidRPr="00D647B5">
        <w:rPr>
          <w:rStyle w:val="FontStyle28"/>
          <w:b/>
          <w:sz w:val="32"/>
          <w:szCs w:val="32"/>
        </w:rPr>
        <w:t xml:space="preserve">муниципальными </w:t>
      </w:r>
      <w:r w:rsidRPr="00D647B5">
        <w:rPr>
          <w:rStyle w:val="FontStyle28"/>
          <w:b/>
          <w:sz w:val="32"/>
          <w:szCs w:val="32"/>
        </w:rPr>
        <w:t xml:space="preserve">учреждениями </w:t>
      </w:r>
      <w:r w:rsidR="00C57374" w:rsidRPr="00D647B5">
        <w:rPr>
          <w:rStyle w:val="FontStyle28"/>
          <w:b/>
          <w:sz w:val="32"/>
          <w:szCs w:val="32"/>
        </w:rPr>
        <w:t>Можгинского района</w:t>
      </w:r>
    </w:p>
    <w:p w:rsidR="00EC06AB" w:rsidRPr="00D647B5" w:rsidRDefault="00C57374" w:rsidP="00C57374">
      <w:pPr>
        <w:pStyle w:val="Style4"/>
        <w:widowControl/>
        <w:jc w:val="center"/>
        <w:rPr>
          <w:rStyle w:val="FontStyle28"/>
          <w:b/>
          <w:sz w:val="32"/>
          <w:szCs w:val="32"/>
        </w:rPr>
      </w:pPr>
      <w:r w:rsidRPr="00D647B5">
        <w:rPr>
          <w:rStyle w:val="FontStyle28"/>
          <w:b/>
          <w:sz w:val="32"/>
          <w:szCs w:val="32"/>
        </w:rPr>
        <w:t>муниципальных</w:t>
      </w:r>
      <w:r w:rsidR="00972DDD" w:rsidRPr="00D647B5">
        <w:rPr>
          <w:rStyle w:val="FontStyle28"/>
          <w:b/>
          <w:sz w:val="32"/>
          <w:szCs w:val="32"/>
        </w:rPr>
        <w:t xml:space="preserve"> услуг и нормативных</w:t>
      </w:r>
      <w:r w:rsidRPr="00D647B5">
        <w:rPr>
          <w:rStyle w:val="FontStyle28"/>
          <w:b/>
          <w:sz w:val="32"/>
          <w:szCs w:val="32"/>
        </w:rPr>
        <w:t xml:space="preserve"> </w:t>
      </w:r>
      <w:r w:rsidR="00972DDD" w:rsidRPr="00D647B5">
        <w:rPr>
          <w:rStyle w:val="FontStyle28"/>
          <w:b/>
          <w:sz w:val="32"/>
          <w:szCs w:val="32"/>
        </w:rPr>
        <w:t xml:space="preserve">затрат на содержание имущества </w:t>
      </w:r>
      <w:r w:rsidRPr="00D647B5">
        <w:rPr>
          <w:rStyle w:val="FontStyle28"/>
          <w:b/>
          <w:sz w:val="32"/>
          <w:szCs w:val="32"/>
        </w:rPr>
        <w:t>муниципальных</w:t>
      </w:r>
    </w:p>
    <w:p w:rsidR="00EC06AB" w:rsidRPr="00D647B5" w:rsidRDefault="00972DDD" w:rsidP="00C57374">
      <w:pPr>
        <w:pStyle w:val="Style4"/>
        <w:widowControl/>
        <w:jc w:val="center"/>
        <w:rPr>
          <w:rStyle w:val="FontStyle28"/>
          <w:b/>
          <w:sz w:val="32"/>
          <w:szCs w:val="32"/>
        </w:rPr>
      </w:pPr>
      <w:r w:rsidRPr="00D647B5">
        <w:rPr>
          <w:rStyle w:val="FontStyle28"/>
          <w:b/>
          <w:sz w:val="32"/>
          <w:szCs w:val="32"/>
        </w:rPr>
        <w:t xml:space="preserve">учреждений </w:t>
      </w:r>
      <w:r w:rsidR="00C57374" w:rsidRPr="00D647B5">
        <w:rPr>
          <w:rStyle w:val="FontStyle28"/>
          <w:b/>
          <w:sz w:val="32"/>
          <w:szCs w:val="32"/>
        </w:rPr>
        <w:t>Можгинского района</w:t>
      </w:r>
    </w:p>
    <w:p w:rsidR="00EC06AB" w:rsidRPr="00D647B5" w:rsidRDefault="00EC06AB">
      <w:pPr>
        <w:pStyle w:val="Style9"/>
        <w:widowControl/>
        <w:spacing w:line="240" w:lineRule="exact"/>
        <w:rPr>
          <w:sz w:val="32"/>
          <w:szCs w:val="32"/>
        </w:rPr>
      </w:pPr>
    </w:p>
    <w:p w:rsidR="00570B9F" w:rsidRPr="00D647B5" w:rsidRDefault="00570B9F">
      <w:pPr>
        <w:pStyle w:val="Style9"/>
        <w:widowControl/>
        <w:spacing w:line="240" w:lineRule="exact"/>
        <w:rPr>
          <w:sz w:val="32"/>
          <w:szCs w:val="32"/>
        </w:rPr>
      </w:pPr>
    </w:p>
    <w:p w:rsidR="00570B9F" w:rsidRPr="00D647B5" w:rsidRDefault="00570B9F">
      <w:pPr>
        <w:pStyle w:val="Style9"/>
        <w:widowControl/>
        <w:spacing w:line="240" w:lineRule="exact"/>
        <w:rPr>
          <w:sz w:val="32"/>
          <w:szCs w:val="32"/>
        </w:rPr>
      </w:pPr>
    </w:p>
    <w:p w:rsidR="00EC06AB" w:rsidRPr="00D647B5" w:rsidRDefault="00972DDD">
      <w:pPr>
        <w:pStyle w:val="Style9"/>
        <w:widowControl/>
        <w:spacing w:before="84" w:line="324" w:lineRule="exact"/>
        <w:rPr>
          <w:rStyle w:val="FontStyle31"/>
          <w:b w:val="0"/>
          <w:sz w:val="32"/>
          <w:szCs w:val="32"/>
        </w:rPr>
      </w:pPr>
      <w:r w:rsidRPr="00D647B5">
        <w:rPr>
          <w:rStyle w:val="FontStyle28"/>
          <w:sz w:val="32"/>
          <w:szCs w:val="32"/>
        </w:rPr>
        <w:t xml:space="preserve">В соответствии с пунктом 4 постановления </w:t>
      </w:r>
      <w:r w:rsidR="00C57374" w:rsidRPr="00D647B5">
        <w:rPr>
          <w:rStyle w:val="FontStyle28"/>
          <w:sz w:val="32"/>
          <w:szCs w:val="32"/>
        </w:rPr>
        <w:t>Администрации муниципального образования «Можгинский район»</w:t>
      </w:r>
      <w:r w:rsidRPr="00D647B5">
        <w:rPr>
          <w:rStyle w:val="FontStyle28"/>
          <w:sz w:val="32"/>
          <w:szCs w:val="32"/>
        </w:rPr>
        <w:t xml:space="preserve"> от </w:t>
      </w:r>
      <w:r w:rsidR="00C57374" w:rsidRPr="00D647B5">
        <w:rPr>
          <w:rStyle w:val="FontStyle28"/>
          <w:sz w:val="32"/>
          <w:szCs w:val="32"/>
        </w:rPr>
        <w:t>19</w:t>
      </w:r>
      <w:r w:rsidRPr="00D647B5">
        <w:rPr>
          <w:rStyle w:val="FontStyle28"/>
          <w:sz w:val="32"/>
          <w:szCs w:val="32"/>
        </w:rPr>
        <w:t xml:space="preserve"> </w:t>
      </w:r>
      <w:r w:rsidR="00C57374" w:rsidRPr="00D647B5">
        <w:rPr>
          <w:rStyle w:val="FontStyle28"/>
          <w:sz w:val="32"/>
          <w:szCs w:val="32"/>
        </w:rPr>
        <w:t>декабря</w:t>
      </w:r>
      <w:r w:rsidRPr="00D647B5">
        <w:rPr>
          <w:rStyle w:val="FontStyle28"/>
          <w:sz w:val="32"/>
          <w:szCs w:val="32"/>
        </w:rPr>
        <w:t xml:space="preserve"> 2014 года № </w:t>
      </w:r>
      <w:r w:rsidR="00C57374" w:rsidRPr="00D647B5">
        <w:rPr>
          <w:rStyle w:val="FontStyle28"/>
          <w:sz w:val="32"/>
          <w:szCs w:val="32"/>
        </w:rPr>
        <w:t xml:space="preserve">1469 </w:t>
      </w:r>
      <w:r w:rsidRPr="00D647B5">
        <w:rPr>
          <w:rStyle w:val="FontStyle28"/>
          <w:sz w:val="32"/>
          <w:szCs w:val="32"/>
        </w:rPr>
        <w:t xml:space="preserve">«О порядке формирования </w:t>
      </w:r>
      <w:r w:rsidR="00C57374" w:rsidRPr="00D647B5">
        <w:rPr>
          <w:rStyle w:val="FontStyle28"/>
          <w:sz w:val="32"/>
          <w:szCs w:val="32"/>
        </w:rPr>
        <w:t>муниципального</w:t>
      </w:r>
      <w:r w:rsidRPr="00D647B5">
        <w:rPr>
          <w:rStyle w:val="FontStyle28"/>
          <w:sz w:val="32"/>
          <w:szCs w:val="32"/>
        </w:rPr>
        <w:t xml:space="preserve"> задания в отношении </w:t>
      </w:r>
      <w:r w:rsidR="00C57374" w:rsidRPr="00D647B5">
        <w:rPr>
          <w:rStyle w:val="FontStyle28"/>
          <w:sz w:val="32"/>
          <w:szCs w:val="32"/>
        </w:rPr>
        <w:t>муниципальных</w:t>
      </w:r>
      <w:r w:rsidRPr="00D647B5">
        <w:rPr>
          <w:rStyle w:val="FontStyle28"/>
          <w:sz w:val="32"/>
          <w:szCs w:val="32"/>
        </w:rPr>
        <w:t xml:space="preserve"> </w:t>
      </w:r>
      <w:r w:rsidRPr="00D647B5">
        <w:rPr>
          <w:rStyle w:val="FontStyle29"/>
          <w:sz w:val="32"/>
          <w:szCs w:val="32"/>
        </w:rPr>
        <w:t xml:space="preserve">учреждений </w:t>
      </w:r>
      <w:r w:rsidR="00C57374" w:rsidRPr="00D647B5">
        <w:rPr>
          <w:rStyle w:val="FontStyle28"/>
          <w:sz w:val="32"/>
          <w:szCs w:val="32"/>
        </w:rPr>
        <w:t>Можгинского района</w:t>
      </w:r>
      <w:r w:rsidRPr="00D647B5">
        <w:rPr>
          <w:rStyle w:val="FontStyle28"/>
          <w:sz w:val="32"/>
          <w:szCs w:val="32"/>
        </w:rPr>
        <w:t xml:space="preserve"> и финансового </w:t>
      </w:r>
      <w:r w:rsidRPr="00D647B5">
        <w:rPr>
          <w:rStyle w:val="FontStyle29"/>
          <w:sz w:val="32"/>
          <w:szCs w:val="32"/>
        </w:rPr>
        <w:t xml:space="preserve">обеспечения выполнения </w:t>
      </w:r>
      <w:r w:rsidR="00C57374" w:rsidRPr="00D647B5">
        <w:rPr>
          <w:rStyle w:val="FontStyle28"/>
          <w:sz w:val="32"/>
          <w:szCs w:val="32"/>
        </w:rPr>
        <w:t>муниципального</w:t>
      </w:r>
      <w:r w:rsidRPr="00D647B5">
        <w:rPr>
          <w:rStyle w:val="FontStyle28"/>
          <w:sz w:val="32"/>
          <w:szCs w:val="32"/>
        </w:rPr>
        <w:t xml:space="preserve"> задания»</w:t>
      </w:r>
      <w:r w:rsidR="00570B9F" w:rsidRPr="00D647B5">
        <w:rPr>
          <w:rStyle w:val="FontStyle28"/>
          <w:sz w:val="32"/>
          <w:szCs w:val="32"/>
        </w:rPr>
        <w:t xml:space="preserve"> </w:t>
      </w:r>
      <w:r w:rsidR="00570B9F" w:rsidRPr="00D647B5">
        <w:rPr>
          <w:rStyle w:val="FontStyle28"/>
          <w:b/>
          <w:sz w:val="32"/>
          <w:szCs w:val="32"/>
        </w:rPr>
        <w:t xml:space="preserve">Администрация муниципального образования «Можгинский район» </w:t>
      </w:r>
      <w:r w:rsidRPr="00D647B5">
        <w:rPr>
          <w:rStyle w:val="FontStyle28"/>
          <w:b/>
          <w:sz w:val="32"/>
          <w:szCs w:val="32"/>
        </w:rPr>
        <w:t xml:space="preserve"> </w:t>
      </w:r>
      <w:r w:rsidR="00C57374" w:rsidRPr="00D647B5">
        <w:rPr>
          <w:rStyle w:val="FontStyle31"/>
          <w:sz w:val="32"/>
          <w:szCs w:val="32"/>
        </w:rPr>
        <w:t>ПОСТАНОВЛЯЕТ</w:t>
      </w:r>
      <w:r w:rsidRPr="00D647B5">
        <w:rPr>
          <w:rStyle w:val="FontStyle31"/>
          <w:sz w:val="32"/>
          <w:szCs w:val="32"/>
        </w:rPr>
        <w:t>:</w:t>
      </w:r>
    </w:p>
    <w:p w:rsidR="00EC06AB" w:rsidRPr="00D647B5" w:rsidRDefault="00972DDD" w:rsidP="00972DDD">
      <w:pPr>
        <w:pStyle w:val="Style8"/>
        <w:widowControl/>
        <w:numPr>
          <w:ilvl w:val="0"/>
          <w:numId w:val="1"/>
        </w:numPr>
        <w:tabs>
          <w:tab w:val="left" w:pos="1404"/>
        </w:tabs>
        <w:spacing w:before="7"/>
        <w:ind w:right="7"/>
        <w:rPr>
          <w:rStyle w:val="FontStyle29"/>
          <w:sz w:val="32"/>
          <w:szCs w:val="32"/>
        </w:rPr>
      </w:pPr>
      <w:r w:rsidRPr="00D647B5">
        <w:rPr>
          <w:rStyle w:val="FontStyle28"/>
          <w:sz w:val="32"/>
          <w:szCs w:val="32"/>
        </w:rPr>
        <w:t xml:space="preserve">Утвердить прилагаемые Методические рекомендации </w:t>
      </w:r>
      <w:r w:rsidRPr="00D647B5">
        <w:rPr>
          <w:rStyle w:val="FontStyle29"/>
          <w:sz w:val="32"/>
          <w:szCs w:val="32"/>
        </w:rPr>
        <w:t xml:space="preserve">по расчету </w:t>
      </w:r>
      <w:r w:rsidRPr="00D647B5">
        <w:rPr>
          <w:rStyle w:val="FontStyle28"/>
          <w:sz w:val="32"/>
          <w:szCs w:val="32"/>
        </w:rPr>
        <w:t xml:space="preserve">нормативных затрат </w:t>
      </w:r>
      <w:proofErr w:type="gramStart"/>
      <w:r w:rsidRPr="00D647B5">
        <w:rPr>
          <w:rStyle w:val="FontStyle28"/>
          <w:sz w:val="32"/>
          <w:szCs w:val="32"/>
        </w:rPr>
        <w:t>на</w:t>
      </w:r>
      <w:proofErr w:type="gramEnd"/>
      <w:r w:rsidRPr="00D647B5">
        <w:rPr>
          <w:rStyle w:val="FontStyle28"/>
          <w:sz w:val="32"/>
          <w:szCs w:val="32"/>
        </w:rPr>
        <w:t xml:space="preserve"> оказание </w:t>
      </w:r>
      <w:r w:rsidR="00C57374" w:rsidRPr="00D647B5">
        <w:rPr>
          <w:rStyle w:val="FontStyle28"/>
          <w:sz w:val="32"/>
          <w:szCs w:val="32"/>
        </w:rPr>
        <w:t>муниципальными</w:t>
      </w:r>
      <w:r w:rsidRPr="00D647B5">
        <w:rPr>
          <w:rStyle w:val="FontStyle28"/>
          <w:sz w:val="32"/>
          <w:szCs w:val="32"/>
        </w:rPr>
        <w:t xml:space="preserve"> учреждениями </w:t>
      </w:r>
      <w:r w:rsidR="00C57374" w:rsidRPr="00D647B5">
        <w:rPr>
          <w:rStyle w:val="FontStyle29"/>
          <w:sz w:val="32"/>
          <w:szCs w:val="32"/>
        </w:rPr>
        <w:t>Можгинского района</w:t>
      </w:r>
      <w:r w:rsidRPr="00D647B5">
        <w:rPr>
          <w:rStyle w:val="FontStyle28"/>
          <w:sz w:val="32"/>
          <w:szCs w:val="32"/>
        </w:rPr>
        <w:t xml:space="preserve"> </w:t>
      </w:r>
      <w:r w:rsidR="00C57374" w:rsidRPr="00D647B5">
        <w:rPr>
          <w:rStyle w:val="FontStyle28"/>
          <w:sz w:val="32"/>
          <w:szCs w:val="32"/>
        </w:rPr>
        <w:t>муниципальных</w:t>
      </w:r>
      <w:r w:rsidRPr="00D647B5">
        <w:rPr>
          <w:rStyle w:val="FontStyle28"/>
          <w:sz w:val="32"/>
          <w:szCs w:val="32"/>
        </w:rPr>
        <w:t xml:space="preserve"> услуг и нормативных затрат </w:t>
      </w:r>
      <w:r w:rsidRPr="00D647B5">
        <w:rPr>
          <w:rStyle w:val="FontStyle29"/>
          <w:sz w:val="32"/>
          <w:szCs w:val="32"/>
        </w:rPr>
        <w:t xml:space="preserve">на содержание </w:t>
      </w:r>
      <w:r w:rsidRPr="00D647B5">
        <w:rPr>
          <w:rStyle w:val="FontStyle28"/>
          <w:sz w:val="32"/>
          <w:szCs w:val="32"/>
        </w:rPr>
        <w:t xml:space="preserve">имущества </w:t>
      </w:r>
      <w:r w:rsidR="00C57374" w:rsidRPr="00D647B5">
        <w:rPr>
          <w:rStyle w:val="FontStyle28"/>
          <w:sz w:val="32"/>
          <w:szCs w:val="32"/>
        </w:rPr>
        <w:t>муниципальных</w:t>
      </w:r>
      <w:r w:rsidRPr="00D647B5">
        <w:rPr>
          <w:rStyle w:val="FontStyle28"/>
          <w:sz w:val="32"/>
          <w:szCs w:val="32"/>
        </w:rPr>
        <w:t xml:space="preserve"> учреждений </w:t>
      </w:r>
      <w:r w:rsidR="00C57374" w:rsidRPr="00D647B5">
        <w:rPr>
          <w:rStyle w:val="FontStyle28"/>
          <w:sz w:val="32"/>
          <w:szCs w:val="32"/>
        </w:rPr>
        <w:t>Можгинского района</w:t>
      </w:r>
      <w:r w:rsidRPr="00D647B5">
        <w:rPr>
          <w:rStyle w:val="FontStyle29"/>
          <w:sz w:val="32"/>
          <w:szCs w:val="32"/>
        </w:rPr>
        <w:t>.</w:t>
      </w:r>
    </w:p>
    <w:p w:rsidR="00C57374" w:rsidRPr="00D647B5" w:rsidRDefault="00C57374" w:rsidP="00C57374">
      <w:pPr>
        <w:pStyle w:val="Style8"/>
        <w:widowControl/>
        <w:numPr>
          <w:ilvl w:val="0"/>
          <w:numId w:val="1"/>
        </w:numPr>
        <w:tabs>
          <w:tab w:val="left" w:pos="1404"/>
        </w:tabs>
        <w:spacing w:before="65"/>
        <w:ind w:right="14" w:firstLine="709"/>
        <w:rPr>
          <w:rStyle w:val="FontStyle28"/>
          <w:sz w:val="32"/>
          <w:szCs w:val="32"/>
        </w:rPr>
      </w:pPr>
      <w:r w:rsidRPr="00D647B5">
        <w:rPr>
          <w:rStyle w:val="FontStyle28"/>
          <w:sz w:val="32"/>
          <w:szCs w:val="32"/>
        </w:rPr>
        <w:t>Постановление Администрации муниципального образования «Можгинский район» от 19 июля 2011 года</w:t>
      </w:r>
      <w:r w:rsidR="00570B9F" w:rsidRPr="00D647B5">
        <w:rPr>
          <w:rStyle w:val="FontStyle28"/>
          <w:sz w:val="32"/>
          <w:szCs w:val="32"/>
        </w:rPr>
        <w:t xml:space="preserve"> №678 «Об утверждении</w:t>
      </w:r>
      <w:r w:rsidRPr="00D647B5">
        <w:rPr>
          <w:rStyle w:val="FontStyle28"/>
          <w:sz w:val="32"/>
          <w:szCs w:val="32"/>
        </w:rPr>
        <w:t xml:space="preserve"> Методических рекомендаци</w:t>
      </w:r>
      <w:r w:rsidR="00570B9F" w:rsidRPr="00D647B5">
        <w:rPr>
          <w:rStyle w:val="FontStyle28"/>
          <w:sz w:val="32"/>
          <w:szCs w:val="32"/>
        </w:rPr>
        <w:t>й</w:t>
      </w:r>
      <w:r w:rsidRPr="00D647B5">
        <w:rPr>
          <w:rStyle w:val="FontStyle28"/>
          <w:sz w:val="32"/>
          <w:szCs w:val="32"/>
        </w:rPr>
        <w:t xml:space="preserve"> по расчету нормативных затрат </w:t>
      </w:r>
      <w:r w:rsidRPr="00D647B5">
        <w:rPr>
          <w:rStyle w:val="FontStyle29"/>
          <w:sz w:val="32"/>
          <w:szCs w:val="32"/>
        </w:rPr>
        <w:t xml:space="preserve">на </w:t>
      </w:r>
      <w:r w:rsidRPr="00D647B5">
        <w:rPr>
          <w:rStyle w:val="FontStyle28"/>
          <w:sz w:val="32"/>
          <w:szCs w:val="32"/>
        </w:rPr>
        <w:t xml:space="preserve">оказание </w:t>
      </w:r>
      <w:r w:rsidR="00570B9F" w:rsidRPr="00D647B5">
        <w:rPr>
          <w:rStyle w:val="FontStyle28"/>
          <w:sz w:val="32"/>
          <w:szCs w:val="32"/>
        </w:rPr>
        <w:t xml:space="preserve">муниципальными </w:t>
      </w:r>
      <w:r w:rsidRPr="00D647B5">
        <w:rPr>
          <w:rStyle w:val="FontStyle28"/>
          <w:sz w:val="32"/>
          <w:szCs w:val="32"/>
        </w:rPr>
        <w:t xml:space="preserve"> учреждениями </w:t>
      </w:r>
      <w:r w:rsidR="00570B9F" w:rsidRPr="00D647B5">
        <w:rPr>
          <w:rStyle w:val="FontStyle28"/>
          <w:sz w:val="32"/>
          <w:szCs w:val="32"/>
        </w:rPr>
        <w:t>Можгинского района</w:t>
      </w:r>
      <w:r w:rsidRPr="00D647B5">
        <w:rPr>
          <w:rStyle w:val="FontStyle29"/>
          <w:sz w:val="32"/>
          <w:szCs w:val="32"/>
        </w:rPr>
        <w:t xml:space="preserve"> </w:t>
      </w:r>
      <w:r w:rsidR="00570B9F" w:rsidRPr="00D647B5">
        <w:rPr>
          <w:rStyle w:val="FontStyle28"/>
          <w:sz w:val="32"/>
          <w:szCs w:val="32"/>
        </w:rPr>
        <w:t>муниципальных услуг</w:t>
      </w:r>
      <w:r w:rsidRPr="00D647B5">
        <w:rPr>
          <w:rStyle w:val="FontStyle28"/>
          <w:sz w:val="32"/>
          <w:szCs w:val="32"/>
        </w:rPr>
        <w:t xml:space="preserve"> и нормативных затрат </w:t>
      </w:r>
      <w:r w:rsidRPr="00D647B5">
        <w:rPr>
          <w:rStyle w:val="FontStyle29"/>
          <w:sz w:val="32"/>
          <w:szCs w:val="32"/>
        </w:rPr>
        <w:t xml:space="preserve">на содержание имущества </w:t>
      </w:r>
      <w:r w:rsidR="00570B9F" w:rsidRPr="00D647B5">
        <w:rPr>
          <w:rStyle w:val="FontStyle29"/>
          <w:sz w:val="32"/>
          <w:szCs w:val="32"/>
        </w:rPr>
        <w:t>муниципальных</w:t>
      </w:r>
      <w:r w:rsidRPr="00D647B5">
        <w:rPr>
          <w:rStyle w:val="FontStyle28"/>
          <w:sz w:val="32"/>
          <w:szCs w:val="32"/>
        </w:rPr>
        <w:t xml:space="preserve"> учреждений </w:t>
      </w:r>
      <w:r w:rsidR="00570B9F" w:rsidRPr="00D647B5">
        <w:rPr>
          <w:rStyle w:val="FontStyle28"/>
          <w:sz w:val="32"/>
          <w:szCs w:val="32"/>
        </w:rPr>
        <w:t>Можгинского района</w:t>
      </w:r>
      <w:r w:rsidRPr="00D647B5">
        <w:rPr>
          <w:rStyle w:val="FontStyle28"/>
          <w:sz w:val="32"/>
          <w:szCs w:val="32"/>
        </w:rPr>
        <w:t xml:space="preserve">» </w:t>
      </w:r>
      <w:r w:rsidRPr="00D647B5">
        <w:rPr>
          <w:rStyle w:val="FontStyle29"/>
          <w:sz w:val="32"/>
          <w:szCs w:val="32"/>
        </w:rPr>
        <w:t xml:space="preserve">признать утратившим </w:t>
      </w:r>
      <w:r w:rsidRPr="00D647B5">
        <w:rPr>
          <w:rStyle w:val="FontStyle28"/>
          <w:sz w:val="32"/>
          <w:szCs w:val="32"/>
        </w:rPr>
        <w:t>силу.</w:t>
      </w:r>
    </w:p>
    <w:p w:rsidR="00EC06AB" w:rsidRPr="00D647B5" w:rsidRDefault="00EC06AB" w:rsidP="00570B9F">
      <w:pPr>
        <w:pStyle w:val="Style8"/>
        <w:widowControl/>
        <w:tabs>
          <w:tab w:val="left" w:pos="1404"/>
        </w:tabs>
        <w:spacing w:before="7"/>
        <w:ind w:right="7"/>
        <w:rPr>
          <w:rStyle w:val="FontStyle28"/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/>
        <w:rPr>
          <w:rStyle w:val="FontStyle28"/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/>
        <w:rPr>
          <w:rStyle w:val="FontStyle28"/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/>
        <w:rPr>
          <w:rStyle w:val="FontStyle28"/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/>
        <w:rPr>
          <w:rStyle w:val="FontStyle28"/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 w:firstLine="142"/>
        <w:jc w:val="left"/>
        <w:rPr>
          <w:rStyle w:val="FontStyle28"/>
          <w:sz w:val="32"/>
          <w:szCs w:val="32"/>
        </w:rPr>
      </w:pPr>
      <w:r w:rsidRPr="00D647B5">
        <w:rPr>
          <w:rStyle w:val="FontStyle28"/>
          <w:sz w:val="32"/>
          <w:szCs w:val="32"/>
        </w:rPr>
        <w:t xml:space="preserve">Глава Администрации района       </w:t>
      </w:r>
      <w:r w:rsidR="00D647B5">
        <w:rPr>
          <w:rStyle w:val="FontStyle28"/>
          <w:sz w:val="32"/>
          <w:szCs w:val="32"/>
        </w:rPr>
        <w:t xml:space="preserve">  </w:t>
      </w:r>
      <w:r w:rsidRPr="00D647B5">
        <w:rPr>
          <w:rStyle w:val="FontStyle28"/>
          <w:sz w:val="32"/>
          <w:szCs w:val="32"/>
        </w:rPr>
        <w:t xml:space="preserve">                                                     </w:t>
      </w:r>
      <w:proofErr w:type="spellStart"/>
      <w:r w:rsidRPr="00D647B5">
        <w:rPr>
          <w:rStyle w:val="FontStyle28"/>
          <w:sz w:val="32"/>
          <w:szCs w:val="32"/>
        </w:rPr>
        <w:t>В.В.Головашов</w:t>
      </w:r>
      <w:proofErr w:type="spellEnd"/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 w:firstLine="142"/>
        <w:jc w:val="left"/>
        <w:rPr>
          <w:rStyle w:val="FontStyle28"/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 w:firstLine="142"/>
        <w:jc w:val="left"/>
        <w:rPr>
          <w:rStyle w:val="FontStyle28"/>
          <w:sz w:val="32"/>
          <w:szCs w:val="32"/>
        </w:rPr>
      </w:pPr>
    </w:p>
    <w:p w:rsidR="00860562" w:rsidRPr="00D647B5" w:rsidRDefault="00860562" w:rsidP="00860562">
      <w:pPr>
        <w:rPr>
          <w:sz w:val="32"/>
          <w:szCs w:val="32"/>
        </w:rPr>
      </w:pPr>
      <w:r w:rsidRPr="00D647B5">
        <w:rPr>
          <w:sz w:val="32"/>
          <w:szCs w:val="32"/>
        </w:rPr>
        <w:t>Проект вносит</w:t>
      </w:r>
    </w:p>
    <w:p w:rsidR="00860562" w:rsidRPr="00D647B5" w:rsidRDefault="00860562" w:rsidP="00860562">
      <w:pPr>
        <w:rPr>
          <w:sz w:val="32"/>
          <w:szCs w:val="32"/>
        </w:rPr>
      </w:pPr>
    </w:p>
    <w:p w:rsidR="00860562" w:rsidRPr="00D647B5" w:rsidRDefault="00860562" w:rsidP="00860562">
      <w:pPr>
        <w:rPr>
          <w:sz w:val="32"/>
          <w:szCs w:val="32"/>
        </w:rPr>
      </w:pPr>
      <w:proofErr w:type="spellStart"/>
      <w:r w:rsidRPr="00D647B5">
        <w:rPr>
          <w:sz w:val="32"/>
          <w:szCs w:val="32"/>
        </w:rPr>
        <w:t>Зам</w:t>
      </w:r>
      <w:proofErr w:type="gramStart"/>
      <w:r w:rsidRPr="00D647B5">
        <w:rPr>
          <w:sz w:val="32"/>
          <w:szCs w:val="32"/>
        </w:rPr>
        <w:t>.г</w:t>
      </w:r>
      <w:proofErr w:type="gramEnd"/>
      <w:r w:rsidRPr="00D647B5">
        <w:rPr>
          <w:sz w:val="32"/>
          <w:szCs w:val="32"/>
        </w:rPr>
        <w:t>лавы</w:t>
      </w:r>
      <w:proofErr w:type="spellEnd"/>
      <w:r w:rsidRPr="00D647B5">
        <w:rPr>
          <w:sz w:val="32"/>
          <w:szCs w:val="32"/>
        </w:rPr>
        <w:t xml:space="preserve"> Администрации по финансовым вопросам-</w:t>
      </w:r>
    </w:p>
    <w:p w:rsidR="00860562" w:rsidRPr="00D647B5" w:rsidRDefault="00860562" w:rsidP="00860562">
      <w:pPr>
        <w:rPr>
          <w:sz w:val="32"/>
          <w:szCs w:val="32"/>
        </w:rPr>
      </w:pPr>
      <w:r w:rsidRPr="00D647B5">
        <w:rPr>
          <w:sz w:val="32"/>
          <w:szCs w:val="32"/>
        </w:rPr>
        <w:t xml:space="preserve">начальник Управления финансов   </w:t>
      </w:r>
      <w:r w:rsidR="00D647B5">
        <w:rPr>
          <w:sz w:val="32"/>
          <w:szCs w:val="32"/>
        </w:rPr>
        <w:t xml:space="preserve">  </w:t>
      </w:r>
      <w:r w:rsidR="0001422A" w:rsidRPr="00D647B5">
        <w:rPr>
          <w:sz w:val="32"/>
          <w:szCs w:val="32"/>
        </w:rPr>
        <w:t xml:space="preserve"> </w:t>
      </w:r>
      <w:r w:rsidRPr="00D647B5">
        <w:rPr>
          <w:sz w:val="32"/>
          <w:szCs w:val="32"/>
        </w:rPr>
        <w:t xml:space="preserve">  </w:t>
      </w:r>
      <w:r w:rsidR="003078FF" w:rsidRPr="00D647B5">
        <w:rPr>
          <w:sz w:val="32"/>
          <w:szCs w:val="32"/>
        </w:rPr>
        <w:t xml:space="preserve"> </w:t>
      </w:r>
      <w:r w:rsidRPr="00D647B5">
        <w:rPr>
          <w:sz w:val="32"/>
          <w:szCs w:val="32"/>
        </w:rPr>
        <w:t xml:space="preserve">                                                  </w:t>
      </w:r>
      <w:proofErr w:type="spellStart"/>
      <w:r w:rsidRPr="00D647B5">
        <w:rPr>
          <w:sz w:val="32"/>
          <w:szCs w:val="32"/>
        </w:rPr>
        <w:t>Г.Т.Мартьянова</w:t>
      </w:r>
      <w:proofErr w:type="spellEnd"/>
    </w:p>
    <w:p w:rsidR="00860562" w:rsidRPr="00D647B5" w:rsidRDefault="00860562" w:rsidP="00860562">
      <w:pPr>
        <w:rPr>
          <w:sz w:val="32"/>
          <w:szCs w:val="32"/>
        </w:rPr>
      </w:pPr>
    </w:p>
    <w:p w:rsidR="00860562" w:rsidRPr="00D647B5" w:rsidRDefault="00860562" w:rsidP="00860562">
      <w:pPr>
        <w:rPr>
          <w:sz w:val="32"/>
          <w:szCs w:val="32"/>
        </w:rPr>
      </w:pPr>
      <w:r w:rsidRPr="00D647B5">
        <w:rPr>
          <w:sz w:val="32"/>
          <w:szCs w:val="32"/>
        </w:rPr>
        <w:t>Начальник Управления экономики и</w:t>
      </w:r>
    </w:p>
    <w:p w:rsidR="00860562" w:rsidRPr="00D647B5" w:rsidRDefault="00860562" w:rsidP="00860562">
      <w:pPr>
        <w:rPr>
          <w:sz w:val="32"/>
          <w:szCs w:val="32"/>
        </w:rPr>
      </w:pPr>
      <w:r w:rsidRPr="00D647B5">
        <w:rPr>
          <w:sz w:val="32"/>
          <w:szCs w:val="32"/>
        </w:rPr>
        <w:t xml:space="preserve">имущественных отношений         </w:t>
      </w:r>
      <w:r w:rsidR="003078FF" w:rsidRPr="00D647B5">
        <w:rPr>
          <w:sz w:val="32"/>
          <w:szCs w:val="32"/>
        </w:rPr>
        <w:t xml:space="preserve"> </w:t>
      </w:r>
      <w:r w:rsidR="00D647B5">
        <w:rPr>
          <w:sz w:val="32"/>
          <w:szCs w:val="32"/>
        </w:rPr>
        <w:t xml:space="preserve">  </w:t>
      </w:r>
      <w:r w:rsidRPr="00D647B5">
        <w:rPr>
          <w:sz w:val="32"/>
          <w:szCs w:val="32"/>
        </w:rPr>
        <w:t xml:space="preserve">                                                     </w:t>
      </w:r>
      <w:proofErr w:type="spellStart"/>
      <w:r w:rsidRPr="00D647B5">
        <w:rPr>
          <w:sz w:val="32"/>
          <w:szCs w:val="32"/>
        </w:rPr>
        <w:t>Л.Е.Герасимов</w:t>
      </w:r>
      <w:proofErr w:type="spellEnd"/>
    </w:p>
    <w:p w:rsidR="00860562" w:rsidRPr="00D647B5" w:rsidRDefault="00860562" w:rsidP="00860562">
      <w:pPr>
        <w:rPr>
          <w:sz w:val="32"/>
          <w:szCs w:val="32"/>
        </w:rPr>
      </w:pPr>
    </w:p>
    <w:p w:rsidR="00860562" w:rsidRPr="00D647B5" w:rsidRDefault="00860562" w:rsidP="00860562">
      <w:pPr>
        <w:rPr>
          <w:sz w:val="32"/>
          <w:szCs w:val="32"/>
        </w:rPr>
      </w:pPr>
      <w:r w:rsidRPr="00D647B5">
        <w:rPr>
          <w:sz w:val="32"/>
          <w:szCs w:val="32"/>
        </w:rPr>
        <w:t>Согласовано</w:t>
      </w:r>
    </w:p>
    <w:p w:rsidR="00860562" w:rsidRPr="00D647B5" w:rsidRDefault="00860562" w:rsidP="00860562">
      <w:pPr>
        <w:rPr>
          <w:sz w:val="32"/>
          <w:szCs w:val="32"/>
        </w:rPr>
      </w:pPr>
    </w:p>
    <w:p w:rsidR="00860562" w:rsidRPr="00D647B5" w:rsidRDefault="00860562" w:rsidP="00860562">
      <w:pPr>
        <w:pStyle w:val="Style12"/>
        <w:widowControl/>
        <w:spacing w:line="240" w:lineRule="exact"/>
        <w:ind w:right="-2"/>
        <w:rPr>
          <w:sz w:val="32"/>
          <w:szCs w:val="32"/>
        </w:rPr>
      </w:pPr>
      <w:r w:rsidRPr="00D647B5">
        <w:rPr>
          <w:sz w:val="32"/>
          <w:szCs w:val="32"/>
        </w:rPr>
        <w:t xml:space="preserve">Начальник сектора правового обеспечения       </w:t>
      </w:r>
      <w:r w:rsidR="00D647B5">
        <w:rPr>
          <w:sz w:val="32"/>
          <w:szCs w:val="32"/>
        </w:rPr>
        <w:t xml:space="preserve"> </w:t>
      </w:r>
      <w:r w:rsidRPr="00D647B5">
        <w:rPr>
          <w:sz w:val="32"/>
          <w:szCs w:val="32"/>
        </w:rPr>
        <w:t xml:space="preserve">                                          </w:t>
      </w:r>
      <w:proofErr w:type="spellStart"/>
      <w:r w:rsidRPr="00D647B5">
        <w:rPr>
          <w:sz w:val="32"/>
          <w:szCs w:val="32"/>
        </w:rPr>
        <w:t>Н.В.Щеклеина</w:t>
      </w:r>
      <w:proofErr w:type="spellEnd"/>
    </w:p>
    <w:p w:rsidR="00860562" w:rsidRPr="00D647B5" w:rsidRDefault="00860562" w:rsidP="00860562">
      <w:pPr>
        <w:pStyle w:val="Style12"/>
        <w:widowControl/>
        <w:spacing w:line="240" w:lineRule="exact"/>
        <w:ind w:right="1075"/>
        <w:rPr>
          <w:sz w:val="32"/>
          <w:szCs w:val="32"/>
        </w:rPr>
      </w:pPr>
    </w:p>
    <w:p w:rsidR="00570B9F" w:rsidRPr="00D647B5" w:rsidRDefault="00570B9F" w:rsidP="00570B9F">
      <w:pPr>
        <w:pStyle w:val="Style8"/>
        <w:widowControl/>
        <w:tabs>
          <w:tab w:val="left" w:pos="1404"/>
        </w:tabs>
        <w:spacing w:before="7"/>
        <w:ind w:right="7"/>
        <w:jc w:val="left"/>
        <w:rPr>
          <w:rStyle w:val="FontStyle28"/>
          <w:sz w:val="32"/>
          <w:szCs w:val="32"/>
        </w:rPr>
        <w:sectPr w:rsidR="00570B9F" w:rsidRPr="00D647B5" w:rsidSect="0001422A"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C06AB" w:rsidRPr="00D647B5" w:rsidRDefault="00972DDD" w:rsidP="003E1BC5">
      <w:pPr>
        <w:pStyle w:val="Style13"/>
        <w:widowControl/>
        <w:spacing w:line="240" w:lineRule="auto"/>
        <w:ind w:left="2245" w:firstLine="4253"/>
        <w:jc w:val="righ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lastRenderedPageBreak/>
        <w:t xml:space="preserve">Приложение к </w:t>
      </w:r>
      <w:r w:rsidR="003E1BC5" w:rsidRPr="00D647B5">
        <w:rPr>
          <w:rStyle w:val="FontStyle28"/>
          <w:sz w:val="28"/>
          <w:szCs w:val="28"/>
        </w:rPr>
        <w:t>п</w:t>
      </w:r>
      <w:r w:rsidR="00570B9F" w:rsidRPr="00D647B5">
        <w:rPr>
          <w:rStyle w:val="FontStyle28"/>
          <w:sz w:val="28"/>
          <w:szCs w:val="28"/>
        </w:rPr>
        <w:t>остановлению</w:t>
      </w:r>
      <w:r w:rsidRPr="00D647B5">
        <w:rPr>
          <w:rStyle w:val="FontStyle28"/>
          <w:sz w:val="28"/>
          <w:szCs w:val="28"/>
        </w:rPr>
        <w:t xml:space="preserve"> </w:t>
      </w:r>
      <w:r w:rsidR="003E1BC5" w:rsidRPr="00D647B5">
        <w:rPr>
          <w:rStyle w:val="FontStyle28"/>
          <w:sz w:val="28"/>
          <w:szCs w:val="28"/>
        </w:rPr>
        <w:t>Администрации</w:t>
      </w:r>
    </w:p>
    <w:p w:rsidR="003E1BC5" w:rsidRPr="00D647B5" w:rsidRDefault="003E1BC5" w:rsidP="003E1BC5">
      <w:pPr>
        <w:pStyle w:val="Style13"/>
        <w:widowControl/>
        <w:spacing w:line="240" w:lineRule="auto"/>
        <w:ind w:left="2245" w:firstLine="4253"/>
        <w:jc w:val="righ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муниципального образования «Можгинский район»</w:t>
      </w:r>
    </w:p>
    <w:p w:rsidR="003E1BC5" w:rsidRPr="00D647B5" w:rsidRDefault="003E1BC5" w:rsidP="003E1BC5">
      <w:pPr>
        <w:pStyle w:val="Style13"/>
        <w:widowControl/>
        <w:spacing w:line="240" w:lineRule="auto"/>
        <w:ind w:left="2245" w:firstLine="4253"/>
        <w:jc w:val="righ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от </w:t>
      </w:r>
      <w:r w:rsidR="001537C7">
        <w:rPr>
          <w:rStyle w:val="FontStyle28"/>
          <w:sz w:val="28"/>
          <w:szCs w:val="28"/>
        </w:rPr>
        <w:t>_________</w:t>
      </w:r>
      <w:r w:rsidRPr="00D647B5">
        <w:rPr>
          <w:rStyle w:val="FontStyle28"/>
          <w:sz w:val="28"/>
          <w:szCs w:val="28"/>
        </w:rPr>
        <w:t xml:space="preserve"> 2</w:t>
      </w:r>
      <w:r w:rsidR="001537C7">
        <w:rPr>
          <w:rStyle w:val="FontStyle28"/>
          <w:sz w:val="28"/>
          <w:szCs w:val="28"/>
        </w:rPr>
        <w:t>014 года № _____</w:t>
      </w:r>
    </w:p>
    <w:p w:rsidR="00570B9F" w:rsidRPr="00D647B5" w:rsidRDefault="00570B9F" w:rsidP="003E1BC5">
      <w:pPr>
        <w:pStyle w:val="Style13"/>
        <w:widowControl/>
        <w:spacing w:line="240" w:lineRule="auto"/>
        <w:ind w:left="2246"/>
        <w:jc w:val="right"/>
        <w:rPr>
          <w:sz w:val="28"/>
          <w:szCs w:val="28"/>
        </w:rPr>
      </w:pPr>
    </w:p>
    <w:p w:rsidR="00BE6289" w:rsidRPr="00D647B5" w:rsidRDefault="00972DDD" w:rsidP="003E1BC5">
      <w:pPr>
        <w:pStyle w:val="Style5"/>
        <w:widowControl/>
        <w:rPr>
          <w:rStyle w:val="FontStyle31"/>
          <w:sz w:val="28"/>
          <w:szCs w:val="28"/>
        </w:rPr>
      </w:pPr>
      <w:r w:rsidRPr="00D647B5">
        <w:rPr>
          <w:rStyle w:val="FontStyle31"/>
          <w:sz w:val="28"/>
          <w:szCs w:val="28"/>
        </w:rPr>
        <w:t xml:space="preserve">Методические рекомендации по расчету нормативных затрат </w:t>
      </w:r>
    </w:p>
    <w:p w:rsidR="00BE6289" w:rsidRPr="00D647B5" w:rsidRDefault="00972DDD" w:rsidP="003E1BC5">
      <w:pPr>
        <w:pStyle w:val="Style5"/>
        <w:widowControl/>
        <w:rPr>
          <w:rStyle w:val="FontStyle31"/>
          <w:sz w:val="28"/>
          <w:szCs w:val="28"/>
        </w:rPr>
      </w:pPr>
      <w:r w:rsidRPr="00D647B5">
        <w:rPr>
          <w:rStyle w:val="FontStyle31"/>
          <w:sz w:val="28"/>
          <w:szCs w:val="28"/>
        </w:rPr>
        <w:t xml:space="preserve">на оказание </w:t>
      </w:r>
      <w:r w:rsidR="003E1BC5" w:rsidRPr="00D647B5">
        <w:rPr>
          <w:rStyle w:val="FontStyle31"/>
          <w:sz w:val="28"/>
          <w:szCs w:val="28"/>
        </w:rPr>
        <w:t>муниципальными</w:t>
      </w:r>
      <w:r w:rsidRPr="00D647B5">
        <w:rPr>
          <w:rStyle w:val="FontStyle31"/>
          <w:sz w:val="28"/>
          <w:szCs w:val="28"/>
        </w:rPr>
        <w:t xml:space="preserve"> учреждениями </w:t>
      </w:r>
      <w:r w:rsidR="003E1BC5" w:rsidRPr="00D647B5">
        <w:rPr>
          <w:rStyle w:val="FontStyle31"/>
          <w:sz w:val="28"/>
          <w:szCs w:val="28"/>
        </w:rPr>
        <w:t>Можгинского района</w:t>
      </w:r>
      <w:r w:rsidRPr="00D647B5">
        <w:rPr>
          <w:rStyle w:val="FontStyle31"/>
          <w:sz w:val="28"/>
          <w:szCs w:val="28"/>
        </w:rPr>
        <w:t xml:space="preserve"> </w:t>
      </w:r>
      <w:r w:rsidR="003E1BC5" w:rsidRPr="00D647B5">
        <w:rPr>
          <w:rStyle w:val="FontStyle31"/>
          <w:sz w:val="28"/>
          <w:szCs w:val="28"/>
        </w:rPr>
        <w:t>муниципальных</w:t>
      </w:r>
      <w:r w:rsidRPr="00D647B5">
        <w:rPr>
          <w:rStyle w:val="FontStyle31"/>
          <w:sz w:val="28"/>
          <w:szCs w:val="28"/>
        </w:rPr>
        <w:t xml:space="preserve"> услуг </w:t>
      </w:r>
    </w:p>
    <w:p w:rsidR="00EC06AB" w:rsidRPr="00D647B5" w:rsidRDefault="00972DDD" w:rsidP="003E1BC5">
      <w:pPr>
        <w:pStyle w:val="Style5"/>
        <w:widowControl/>
        <w:rPr>
          <w:rStyle w:val="FontStyle31"/>
          <w:sz w:val="28"/>
          <w:szCs w:val="28"/>
        </w:rPr>
      </w:pPr>
      <w:r w:rsidRPr="00D647B5">
        <w:rPr>
          <w:rStyle w:val="FontStyle31"/>
          <w:sz w:val="28"/>
          <w:szCs w:val="28"/>
        </w:rPr>
        <w:t xml:space="preserve">и нормативных затрат на содержание имущества </w:t>
      </w:r>
      <w:r w:rsidR="003E1BC5" w:rsidRPr="00D647B5">
        <w:rPr>
          <w:rStyle w:val="FontStyle31"/>
          <w:sz w:val="28"/>
          <w:szCs w:val="28"/>
        </w:rPr>
        <w:t xml:space="preserve">муниципальных </w:t>
      </w:r>
      <w:r w:rsidRPr="00D647B5">
        <w:rPr>
          <w:rStyle w:val="FontStyle31"/>
          <w:sz w:val="28"/>
          <w:szCs w:val="28"/>
        </w:rPr>
        <w:t xml:space="preserve">учреждений </w:t>
      </w:r>
      <w:r w:rsidR="003E1BC5" w:rsidRPr="00D647B5">
        <w:rPr>
          <w:rStyle w:val="FontStyle31"/>
          <w:sz w:val="28"/>
          <w:szCs w:val="28"/>
        </w:rPr>
        <w:t>Можгинского района</w:t>
      </w:r>
    </w:p>
    <w:p w:rsidR="00EC06AB" w:rsidRPr="00D647B5" w:rsidRDefault="00EC06AB" w:rsidP="003E1BC5">
      <w:pPr>
        <w:pStyle w:val="Style16"/>
        <w:widowControl/>
        <w:ind w:right="22"/>
        <w:jc w:val="center"/>
        <w:rPr>
          <w:sz w:val="28"/>
          <w:szCs w:val="28"/>
        </w:rPr>
      </w:pPr>
    </w:p>
    <w:p w:rsidR="003E1BC5" w:rsidRPr="00D647B5" w:rsidRDefault="003E1BC5" w:rsidP="003E1BC5">
      <w:pPr>
        <w:pStyle w:val="Style16"/>
        <w:widowControl/>
        <w:ind w:right="22"/>
        <w:jc w:val="center"/>
        <w:rPr>
          <w:sz w:val="28"/>
          <w:szCs w:val="28"/>
        </w:rPr>
      </w:pPr>
    </w:p>
    <w:p w:rsidR="00EC06AB" w:rsidRPr="00D647B5" w:rsidRDefault="00972DDD" w:rsidP="003E1BC5">
      <w:pPr>
        <w:pStyle w:val="Style16"/>
        <w:widowControl/>
        <w:ind w:right="22"/>
        <w:jc w:val="center"/>
        <w:rPr>
          <w:rStyle w:val="FontStyle28"/>
          <w:b/>
          <w:sz w:val="28"/>
          <w:szCs w:val="28"/>
        </w:rPr>
      </w:pPr>
      <w:r w:rsidRPr="00D647B5">
        <w:rPr>
          <w:rStyle w:val="FontStyle28"/>
          <w:b/>
          <w:sz w:val="28"/>
          <w:szCs w:val="28"/>
        </w:rPr>
        <w:t>I. Общие положения</w:t>
      </w:r>
    </w:p>
    <w:p w:rsidR="003E1BC5" w:rsidRPr="00D647B5" w:rsidRDefault="003E1BC5" w:rsidP="003E1BC5">
      <w:pPr>
        <w:pStyle w:val="Style16"/>
        <w:widowControl/>
        <w:ind w:right="22"/>
        <w:jc w:val="center"/>
        <w:rPr>
          <w:rStyle w:val="FontStyle28"/>
          <w:sz w:val="28"/>
          <w:szCs w:val="28"/>
        </w:rPr>
      </w:pPr>
    </w:p>
    <w:p w:rsidR="00EC06AB" w:rsidRPr="00D647B5" w:rsidRDefault="00972DDD" w:rsidP="003E1BC5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7" w:firstLine="698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Настоящие Методические рекомендации разработаны с целью оказания методической помощи </w:t>
      </w:r>
      <w:r w:rsidR="003752AA" w:rsidRPr="00D647B5">
        <w:rPr>
          <w:rStyle w:val="FontStyle28"/>
          <w:sz w:val="28"/>
          <w:szCs w:val="28"/>
        </w:rPr>
        <w:t xml:space="preserve">отраслевым управлениям Администрации муниципального образования «Можгинский район», на которые возложены функции и полномочия Учредителя в отношении муниципальных учреждений Можгинского района и (или) </w:t>
      </w:r>
      <w:r w:rsidRPr="00D647B5">
        <w:rPr>
          <w:rStyle w:val="FontStyle28"/>
          <w:sz w:val="28"/>
          <w:szCs w:val="28"/>
        </w:rPr>
        <w:t xml:space="preserve">главным распорядителям средств бюджета </w:t>
      </w:r>
      <w:r w:rsidR="003752AA" w:rsidRPr="00D647B5">
        <w:rPr>
          <w:rStyle w:val="FontStyle28"/>
          <w:sz w:val="28"/>
          <w:szCs w:val="28"/>
        </w:rPr>
        <w:t>муниципального образования «Можгинский район» (далее вместе – главные распорядители средств</w:t>
      </w:r>
      <w:r w:rsidR="004A4978" w:rsidRPr="00D647B5">
        <w:rPr>
          <w:rStyle w:val="FontStyle28"/>
          <w:sz w:val="28"/>
          <w:szCs w:val="28"/>
        </w:rPr>
        <w:t xml:space="preserve"> бюджета Можгинского района</w:t>
      </w:r>
      <w:r w:rsidR="003752AA" w:rsidRPr="00D647B5">
        <w:rPr>
          <w:rStyle w:val="FontStyle28"/>
          <w:sz w:val="28"/>
          <w:szCs w:val="28"/>
        </w:rPr>
        <w:t xml:space="preserve">)  </w:t>
      </w:r>
      <w:r w:rsidRPr="00D647B5">
        <w:rPr>
          <w:rStyle w:val="FontStyle28"/>
          <w:sz w:val="28"/>
          <w:szCs w:val="28"/>
        </w:rPr>
        <w:t xml:space="preserve">по расчету нормативных затрат на оказание бюджетными, автономными и казенными учреждениями </w:t>
      </w:r>
      <w:r w:rsidR="003752AA" w:rsidRPr="00D647B5">
        <w:rPr>
          <w:rStyle w:val="FontStyle28"/>
          <w:sz w:val="28"/>
          <w:szCs w:val="28"/>
        </w:rPr>
        <w:t>Можгинского района</w:t>
      </w:r>
      <w:proofErr w:type="gramEnd"/>
      <w:r w:rsidRPr="00D647B5">
        <w:rPr>
          <w:rStyle w:val="FontStyle28"/>
          <w:sz w:val="28"/>
          <w:szCs w:val="28"/>
        </w:rPr>
        <w:t xml:space="preserve"> (далее вместе </w:t>
      </w:r>
      <w:r w:rsidR="003752AA" w:rsidRPr="00D647B5">
        <w:rPr>
          <w:rStyle w:val="FontStyle28"/>
          <w:sz w:val="28"/>
          <w:szCs w:val="28"/>
        </w:rPr>
        <w:t>–</w:t>
      </w:r>
      <w:r w:rsidRPr="00D647B5">
        <w:rPr>
          <w:rStyle w:val="FontStyle28"/>
          <w:sz w:val="28"/>
          <w:szCs w:val="28"/>
        </w:rPr>
        <w:t xml:space="preserve"> </w:t>
      </w:r>
      <w:r w:rsidR="003752AA" w:rsidRPr="00D647B5">
        <w:rPr>
          <w:rStyle w:val="FontStyle28"/>
          <w:sz w:val="28"/>
          <w:szCs w:val="28"/>
        </w:rPr>
        <w:t xml:space="preserve">муниципальные </w:t>
      </w:r>
      <w:r w:rsidRPr="00D647B5">
        <w:rPr>
          <w:rStyle w:val="FontStyle28"/>
          <w:sz w:val="28"/>
          <w:szCs w:val="28"/>
        </w:rPr>
        <w:t xml:space="preserve">учреждения) </w:t>
      </w:r>
      <w:r w:rsidR="003752AA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и нормативных затрат на содержание имущества </w:t>
      </w:r>
      <w:r w:rsidR="003752AA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учреждений.</w:t>
      </w:r>
    </w:p>
    <w:p w:rsidR="00EC06AB" w:rsidRPr="00D647B5" w:rsidRDefault="00972DDD" w:rsidP="003E1BC5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ind w:firstLine="698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Расчет нормативных затрат в соответствии с настоящими </w:t>
      </w:r>
      <w:r w:rsidR="003752AA" w:rsidRPr="00D647B5">
        <w:rPr>
          <w:rStyle w:val="FontStyle28"/>
          <w:sz w:val="28"/>
          <w:szCs w:val="28"/>
        </w:rPr>
        <w:t>М</w:t>
      </w:r>
      <w:r w:rsidRPr="00D647B5">
        <w:rPr>
          <w:rStyle w:val="FontStyle28"/>
          <w:sz w:val="28"/>
          <w:szCs w:val="28"/>
        </w:rPr>
        <w:t>етодическими рекомендациями производится до утверждения общих требований к определению нормативных затрат, определяемых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EC06AB" w:rsidRPr="00D647B5" w:rsidRDefault="00972DDD" w:rsidP="003E1BC5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ind w:firstLine="698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Расчет нормативных затрат на оказание </w:t>
      </w:r>
      <w:r w:rsidR="00BB2D46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учреждениями </w:t>
      </w:r>
      <w:r w:rsidR="00BB2D46" w:rsidRPr="00D647B5">
        <w:rPr>
          <w:rStyle w:val="FontStyle28"/>
          <w:sz w:val="28"/>
          <w:szCs w:val="28"/>
        </w:rPr>
        <w:t xml:space="preserve">муниципальных </w:t>
      </w:r>
      <w:r w:rsidRPr="00D647B5">
        <w:rPr>
          <w:rStyle w:val="FontStyle28"/>
          <w:sz w:val="28"/>
          <w:szCs w:val="28"/>
        </w:rPr>
        <w:t xml:space="preserve">услуг и нормативных затрат на содержание имущества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производится в соответствии с </w:t>
      </w:r>
      <w:r w:rsidR="00BB2D46" w:rsidRPr="00D647B5">
        <w:rPr>
          <w:rStyle w:val="FontStyle28"/>
          <w:sz w:val="28"/>
          <w:szCs w:val="28"/>
        </w:rPr>
        <w:t>П</w:t>
      </w:r>
      <w:r w:rsidRPr="00D647B5">
        <w:rPr>
          <w:rStyle w:val="FontStyle28"/>
          <w:sz w:val="28"/>
          <w:szCs w:val="28"/>
        </w:rPr>
        <w:t xml:space="preserve">орядком определения нормативных затрат на оказание </w:t>
      </w:r>
      <w:r w:rsidR="00BB2D46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учреждениями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и нормативных затрат на содержание имущества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(далее - </w:t>
      </w:r>
      <w:r w:rsidR="00BB2D46" w:rsidRPr="00D647B5">
        <w:rPr>
          <w:rStyle w:val="FontStyle28"/>
          <w:sz w:val="28"/>
          <w:szCs w:val="28"/>
        </w:rPr>
        <w:t>П</w:t>
      </w:r>
      <w:r w:rsidRPr="00D647B5">
        <w:rPr>
          <w:rStyle w:val="FontStyle28"/>
          <w:sz w:val="28"/>
          <w:szCs w:val="28"/>
        </w:rPr>
        <w:t>орядок определения нормативных затрат).</w:t>
      </w:r>
    </w:p>
    <w:p w:rsidR="00BB2D46" w:rsidRPr="00572B38" w:rsidRDefault="00972DDD" w:rsidP="00BB2D46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7" w:firstLine="698"/>
        <w:rPr>
          <w:rStyle w:val="FontStyle28"/>
          <w:sz w:val="28"/>
          <w:szCs w:val="28"/>
          <w:highlight w:val="yellow"/>
        </w:rPr>
      </w:pPr>
      <w:r w:rsidRPr="00572B38">
        <w:rPr>
          <w:rStyle w:val="FontStyle28"/>
          <w:sz w:val="28"/>
          <w:szCs w:val="28"/>
          <w:highlight w:val="yellow"/>
        </w:rPr>
        <w:t xml:space="preserve">Порядок определения нормативных затрат утверждается </w:t>
      </w:r>
      <w:r w:rsidR="00BB2D46" w:rsidRPr="00572B38">
        <w:rPr>
          <w:rStyle w:val="FontStyle28"/>
          <w:sz w:val="28"/>
          <w:szCs w:val="28"/>
          <w:highlight w:val="yellow"/>
        </w:rPr>
        <w:t xml:space="preserve">главным распорядителем средств </w:t>
      </w:r>
      <w:r w:rsidR="004A4978" w:rsidRPr="00572B38">
        <w:rPr>
          <w:rStyle w:val="FontStyle28"/>
          <w:sz w:val="28"/>
          <w:szCs w:val="28"/>
          <w:highlight w:val="yellow"/>
        </w:rPr>
        <w:t xml:space="preserve">бюджета Можгинского района </w:t>
      </w:r>
      <w:r w:rsidRPr="00572B38">
        <w:rPr>
          <w:rStyle w:val="FontStyle28"/>
          <w:sz w:val="28"/>
          <w:szCs w:val="28"/>
          <w:highlight w:val="yellow"/>
        </w:rPr>
        <w:t xml:space="preserve">по согласованию с </w:t>
      </w:r>
      <w:r w:rsidR="00BB2D46" w:rsidRPr="00572B38">
        <w:rPr>
          <w:rStyle w:val="FontStyle28"/>
          <w:sz w:val="28"/>
          <w:szCs w:val="28"/>
          <w:highlight w:val="yellow"/>
        </w:rPr>
        <w:t>Управлением</w:t>
      </w:r>
      <w:r w:rsidRPr="00572B38">
        <w:rPr>
          <w:rStyle w:val="FontStyle28"/>
          <w:sz w:val="28"/>
          <w:szCs w:val="28"/>
          <w:highlight w:val="yellow"/>
        </w:rPr>
        <w:t xml:space="preserve"> финансов  и </w:t>
      </w:r>
      <w:r w:rsidR="00BB2D46" w:rsidRPr="00572B38">
        <w:rPr>
          <w:rStyle w:val="FontStyle28"/>
          <w:sz w:val="28"/>
          <w:szCs w:val="28"/>
          <w:highlight w:val="yellow"/>
        </w:rPr>
        <w:t xml:space="preserve">Управлением </w:t>
      </w:r>
      <w:r w:rsidRPr="00572B38">
        <w:rPr>
          <w:rStyle w:val="FontStyle28"/>
          <w:sz w:val="28"/>
          <w:szCs w:val="28"/>
          <w:highlight w:val="yellow"/>
        </w:rPr>
        <w:t xml:space="preserve">экономики </w:t>
      </w:r>
      <w:r w:rsidR="00BB2D46" w:rsidRPr="00572B38">
        <w:rPr>
          <w:rStyle w:val="FontStyle28"/>
          <w:sz w:val="28"/>
          <w:szCs w:val="28"/>
          <w:highlight w:val="yellow"/>
        </w:rPr>
        <w:t>и имущественных отношений Администрации муниципального образования «Можгинский район».</w:t>
      </w:r>
    </w:p>
    <w:p w:rsidR="00EC06AB" w:rsidRPr="00D647B5" w:rsidRDefault="00972DDD" w:rsidP="00BB2D46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7" w:firstLine="698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ab/>
        <w:t>Порядок определения нормативных затрат утверждается для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 xml:space="preserve">одной либо нескольких однотипных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услуг,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>включенных в</w:t>
      </w:r>
      <w:r w:rsidR="00BB2D46" w:rsidRPr="00D647B5">
        <w:rPr>
          <w:rStyle w:val="FontStyle28"/>
          <w:sz w:val="28"/>
          <w:szCs w:val="28"/>
        </w:rPr>
        <w:t xml:space="preserve"> П</w:t>
      </w:r>
      <w:r w:rsidRPr="00D647B5">
        <w:rPr>
          <w:rStyle w:val="FontStyle28"/>
          <w:sz w:val="28"/>
          <w:szCs w:val="28"/>
        </w:rPr>
        <w:t xml:space="preserve">еречень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(работ), оказываемых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 xml:space="preserve">(выполняемых) </w:t>
      </w:r>
      <w:r w:rsidR="00BB2D46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учреждениями в соответствующей сфере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 xml:space="preserve">(далее </w:t>
      </w:r>
      <w:r w:rsidR="00BB2D46" w:rsidRPr="00D647B5">
        <w:rPr>
          <w:rStyle w:val="FontStyle28"/>
          <w:sz w:val="28"/>
          <w:szCs w:val="28"/>
        </w:rPr>
        <w:t>–</w:t>
      </w:r>
      <w:r w:rsidRPr="00D647B5">
        <w:rPr>
          <w:rStyle w:val="FontStyle28"/>
          <w:sz w:val="28"/>
          <w:szCs w:val="28"/>
        </w:rPr>
        <w:t xml:space="preserve"> </w:t>
      </w:r>
      <w:r w:rsidR="00BB2D46" w:rsidRPr="00D647B5">
        <w:rPr>
          <w:rStyle w:val="FontStyle28"/>
          <w:sz w:val="28"/>
          <w:szCs w:val="28"/>
        </w:rPr>
        <w:t>П</w:t>
      </w:r>
      <w:r w:rsidRPr="00D647B5">
        <w:rPr>
          <w:rStyle w:val="FontStyle28"/>
          <w:sz w:val="28"/>
          <w:szCs w:val="28"/>
        </w:rPr>
        <w:t>еречень</w:t>
      </w:r>
      <w:r w:rsidR="00BB2D46" w:rsidRPr="00D647B5">
        <w:rPr>
          <w:rStyle w:val="FontStyle28"/>
          <w:sz w:val="28"/>
          <w:szCs w:val="28"/>
        </w:rPr>
        <w:t xml:space="preserve"> услуг</w:t>
      </w:r>
      <w:r w:rsidRPr="00D647B5">
        <w:rPr>
          <w:rStyle w:val="FontStyle28"/>
          <w:sz w:val="28"/>
          <w:szCs w:val="28"/>
        </w:rPr>
        <w:t>) и содержит:</w:t>
      </w:r>
    </w:p>
    <w:p w:rsidR="00EC06AB" w:rsidRPr="00D647B5" w:rsidRDefault="00972DDD" w:rsidP="003E1BC5">
      <w:pPr>
        <w:pStyle w:val="Style20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554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методику расчета: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стоимости предоставления в очередном финансовом году и плановом периоде единицы </w:t>
      </w:r>
      <w:r w:rsidR="00BB2D46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оказываемой </w:t>
      </w:r>
      <w:r w:rsidR="00BB2D46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в рамках </w:t>
      </w:r>
      <w:r w:rsidR="00BB2D46" w:rsidRPr="00D647B5">
        <w:rPr>
          <w:rStyle w:val="FontStyle28"/>
          <w:sz w:val="28"/>
          <w:szCs w:val="28"/>
        </w:rPr>
        <w:t>муниципального</w:t>
      </w:r>
      <w:r w:rsidRPr="00D647B5">
        <w:rPr>
          <w:rStyle w:val="FontStyle28"/>
          <w:sz w:val="28"/>
          <w:szCs w:val="28"/>
        </w:rPr>
        <w:t xml:space="preserve"> задания (далее - нормативные затраты на оказание </w:t>
      </w:r>
      <w:r w:rsidR="00BB2D46" w:rsidRPr="00D647B5">
        <w:rPr>
          <w:rStyle w:val="FontStyle28"/>
          <w:sz w:val="28"/>
          <w:szCs w:val="28"/>
        </w:rPr>
        <w:t xml:space="preserve">муниципальной </w:t>
      </w:r>
      <w:r w:rsidRPr="00D647B5">
        <w:rPr>
          <w:rStyle w:val="FontStyle28"/>
          <w:sz w:val="28"/>
          <w:szCs w:val="28"/>
        </w:rPr>
        <w:t>услуги);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объема затрат на содержание в очередном финансовом году и плановом периоде недвижимого и особо ценного движимого имущества </w:t>
      </w:r>
      <w:r w:rsidR="00BB2D46" w:rsidRPr="00D647B5">
        <w:rPr>
          <w:rStyle w:val="FontStyle28"/>
          <w:sz w:val="28"/>
          <w:szCs w:val="28"/>
        </w:rPr>
        <w:t xml:space="preserve">муниципальных </w:t>
      </w:r>
      <w:r w:rsidRPr="00D647B5">
        <w:rPr>
          <w:rStyle w:val="FontStyle28"/>
          <w:sz w:val="28"/>
          <w:szCs w:val="28"/>
        </w:rPr>
        <w:t xml:space="preserve"> учреждений (далее - нормативные затраты на содержание имущества);</w:t>
      </w:r>
    </w:p>
    <w:p w:rsidR="00EC06AB" w:rsidRPr="00D647B5" w:rsidRDefault="00972DDD" w:rsidP="003E1BC5">
      <w:pPr>
        <w:pStyle w:val="Style20"/>
        <w:widowControl/>
        <w:numPr>
          <w:ilvl w:val="0"/>
          <w:numId w:val="4"/>
        </w:numPr>
        <w:tabs>
          <w:tab w:val="left" w:pos="835"/>
        </w:tabs>
        <w:spacing w:line="240" w:lineRule="auto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порядок изменения нормативных затрат на оказание </w:t>
      </w:r>
      <w:r w:rsidR="00BB2D46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и нормативных затрат на содержание имущества (далее -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 xml:space="preserve">нормативные затраты), в том числе в случае внесения изменений в нормативные правовые акты, устанавливающие требования к оказанию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услуг, а также в случае изменения объема бюджетных ассигнований, предусмотренных в </w:t>
      </w:r>
      <w:r w:rsidR="00BB2D46" w:rsidRPr="00D647B5">
        <w:rPr>
          <w:rStyle w:val="FontStyle28"/>
          <w:sz w:val="28"/>
          <w:szCs w:val="28"/>
        </w:rPr>
        <w:t>решении</w:t>
      </w:r>
      <w:r w:rsidRPr="00D647B5">
        <w:rPr>
          <w:rStyle w:val="FontStyle28"/>
          <w:sz w:val="28"/>
          <w:szCs w:val="28"/>
        </w:rPr>
        <w:t xml:space="preserve"> о бюджете </w:t>
      </w:r>
      <w:r w:rsidR="00BB2D46" w:rsidRPr="00D647B5">
        <w:rPr>
          <w:rStyle w:val="FontStyle28"/>
          <w:sz w:val="28"/>
          <w:szCs w:val="28"/>
        </w:rPr>
        <w:t>муниципального образования «Можгинский район»</w:t>
      </w:r>
      <w:r w:rsidRPr="00D647B5">
        <w:rPr>
          <w:rStyle w:val="FontStyle28"/>
          <w:sz w:val="28"/>
          <w:szCs w:val="28"/>
        </w:rPr>
        <w:t xml:space="preserve"> для финансового обеспечения выполнения </w:t>
      </w:r>
      <w:r w:rsidR="00BB2D46" w:rsidRPr="00D647B5">
        <w:rPr>
          <w:rStyle w:val="FontStyle28"/>
          <w:sz w:val="28"/>
          <w:szCs w:val="28"/>
        </w:rPr>
        <w:t xml:space="preserve">муниципального </w:t>
      </w:r>
      <w:r w:rsidRPr="00D647B5">
        <w:rPr>
          <w:rStyle w:val="FontStyle28"/>
          <w:sz w:val="28"/>
          <w:szCs w:val="28"/>
        </w:rPr>
        <w:t xml:space="preserve"> задания.</w:t>
      </w:r>
      <w:proofErr w:type="gramEnd"/>
    </w:p>
    <w:p w:rsidR="00EC06AB" w:rsidRPr="00D647B5" w:rsidRDefault="00972DDD" w:rsidP="003E1BC5">
      <w:pPr>
        <w:pStyle w:val="Style20"/>
        <w:widowControl/>
        <w:tabs>
          <w:tab w:val="left" w:pos="1397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6.</w:t>
      </w:r>
      <w:r w:rsidRPr="00D647B5">
        <w:rPr>
          <w:rStyle w:val="FontStyle28"/>
          <w:sz w:val="28"/>
          <w:szCs w:val="28"/>
        </w:rPr>
        <w:tab/>
        <w:t>По решению главного распорядителя средств</w:t>
      </w:r>
      <w:r w:rsidR="004A4978" w:rsidRPr="00D647B5">
        <w:rPr>
          <w:rStyle w:val="FontStyle28"/>
          <w:sz w:val="28"/>
          <w:szCs w:val="28"/>
        </w:rPr>
        <w:t xml:space="preserve"> бюджета Можгинского района</w:t>
      </w:r>
      <w:r w:rsidRPr="00D647B5">
        <w:rPr>
          <w:rStyle w:val="FontStyle28"/>
          <w:sz w:val="28"/>
          <w:szCs w:val="28"/>
        </w:rPr>
        <w:t xml:space="preserve"> нормативные затраты определяются:</w:t>
      </w:r>
    </w:p>
    <w:p w:rsidR="00EC06AB" w:rsidRPr="00D647B5" w:rsidRDefault="00972DDD" w:rsidP="003E1BC5">
      <w:pPr>
        <w:pStyle w:val="Style20"/>
        <w:widowControl/>
        <w:numPr>
          <w:ilvl w:val="0"/>
          <w:numId w:val="5"/>
        </w:numPr>
        <w:tabs>
          <w:tab w:val="left" w:pos="864"/>
        </w:tabs>
        <w:spacing w:line="240" w:lineRule="auto"/>
        <w:ind w:left="562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отдельно по каждому </w:t>
      </w:r>
      <w:r w:rsidR="00BB2D46" w:rsidRPr="00D647B5">
        <w:rPr>
          <w:rStyle w:val="FontStyle28"/>
          <w:sz w:val="28"/>
          <w:szCs w:val="28"/>
        </w:rPr>
        <w:t>муниципальному</w:t>
      </w:r>
      <w:r w:rsidRPr="00D647B5">
        <w:rPr>
          <w:rStyle w:val="FontStyle28"/>
          <w:sz w:val="28"/>
          <w:szCs w:val="28"/>
        </w:rPr>
        <w:t xml:space="preserve"> учреждению;</w:t>
      </w:r>
    </w:p>
    <w:p w:rsidR="00EC06AB" w:rsidRPr="00D647B5" w:rsidRDefault="00972DDD" w:rsidP="003E1BC5">
      <w:pPr>
        <w:pStyle w:val="Style20"/>
        <w:widowControl/>
        <w:numPr>
          <w:ilvl w:val="0"/>
          <w:numId w:val="5"/>
        </w:numPr>
        <w:tabs>
          <w:tab w:val="left" w:pos="864"/>
        </w:tabs>
        <w:spacing w:line="240" w:lineRule="auto"/>
        <w:ind w:left="562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в среднем по группе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учреждений;</w:t>
      </w:r>
    </w:p>
    <w:p w:rsidR="00EC06AB" w:rsidRPr="00D647B5" w:rsidRDefault="00972DDD" w:rsidP="00BB2D46">
      <w:pPr>
        <w:pStyle w:val="Style20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по группе </w:t>
      </w:r>
      <w:r w:rsidR="00BB2D46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с использованием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>корректирующих коэффициентов, учитывающих особенности</w:t>
      </w:r>
      <w:r w:rsidR="00BB2D46" w:rsidRPr="00D647B5">
        <w:rPr>
          <w:rStyle w:val="FontStyle28"/>
          <w:sz w:val="28"/>
          <w:szCs w:val="28"/>
        </w:rPr>
        <w:t xml:space="preserve"> муниципального</w:t>
      </w:r>
      <w:r w:rsidRPr="00D647B5">
        <w:rPr>
          <w:rStyle w:val="FontStyle28"/>
          <w:sz w:val="28"/>
          <w:szCs w:val="28"/>
        </w:rPr>
        <w:t xml:space="preserve"> учреждения (например, место нахождения</w:t>
      </w:r>
      <w:r w:rsidR="00BB2D46" w:rsidRPr="00D647B5">
        <w:rPr>
          <w:rStyle w:val="FontStyle28"/>
          <w:sz w:val="28"/>
          <w:szCs w:val="28"/>
        </w:rPr>
        <w:t xml:space="preserve"> муниципального</w:t>
      </w:r>
      <w:r w:rsidRPr="00D647B5">
        <w:rPr>
          <w:rStyle w:val="FontStyle28"/>
          <w:sz w:val="28"/>
          <w:szCs w:val="28"/>
        </w:rPr>
        <w:t xml:space="preserve"> учреждения, статус муниципального образования</w:t>
      </w:r>
      <w:r w:rsidR="00BB2D46" w:rsidRPr="00D647B5">
        <w:rPr>
          <w:rStyle w:val="FontStyle28"/>
          <w:sz w:val="28"/>
          <w:szCs w:val="28"/>
        </w:rPr>
        <w:t xml:space="preserve"> в </w:t>
      </w:r>
      <w:r w:rsidRPr="00D647B5">
        <w:rPr>
          <w:rStyle w:val="FontStyle28"/>
          <w:sz w:val="28"/>
          <w:szCs w:val="28"/>
        </w:rPr>
        <w:t>Удмуртской Республик</w:t>
      </w:r>
      <w:r w:rsidR="00BB2D46" w:rsidRPr="00D647B5">
        <w:rPr>
          <w:rStyle w:val="FontStyle28"/>
          <w:sz w:val="28"/>
          <w:szCs w:val="28"/>
        </w:rPr>
        <w:t>е</w:t>
      </w:r>
      <w:r w:rsidRPr="00D647B5">
        <w:rPr>
          <w:rStyle w:val="FontStyle28"/>
          <w:sz w:val="28"/>
          <w:szCs w:val="28"/>
        </w:rPr>
        <w:t>, на территории которого расположено</w:t>
      </w:r>
      <w:r w:rsidR="00BB2D46" w:rsidRPr="00D647B5">
        <w:rPr>
          <w:rStyle w:val="FontStyle28"/>
          <w:sz w:val="28"/>
          <w:szCs w:val="28"/>
        </w:rPr>
        <w:t xml:space="preserve"> муниципальное</w:t>
      </w:r>
      <w:r w:rsidRPr="00D647B5">
        <w:rPr>
          <w:rStyle w:val="FontStyle28"/>
          <w:sz w:val="28"/>
          <w:szCs w:val="28"/>
        </w:rPr>
        <w:t xml:space="preserve"> учреждение, обеспеченность инженерной инфраструктурой</w:t>
      </w:r>
      <w:r w:rsidR="00BB2D46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>и другие критерии) (далее - корректирующие коэффициенты).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Главный распорядитель средств </w:t>
      </w:r>
      <w:r w:rsidR="004A4978" w:rsidRPr="00D647B5">
        <w:rPr>
          <w:rStyle w:val="FontStyle28"/>
          <w:sz w:val="28"/>
          <w:szCs w:val="28"/>
        </w:rPr>
        <w:t xml:space="preserve">бюджета Можгинского района </w:t>
      </w:r>
      <w:r w:rsidRPr="00D647B5">
        <w:rPr>
          <w:rStyle w:val="FontStyle28"/>
          <w:sz w:val="28"/>
          <w:szCs w:val="28"/>
        </w:rPr>
        <w:t xml:space="preserve">вправе установить порядок перехода </w:t>
      </w:r>
      <w:proofErr w:type="gramStart"/>
      <w:r w:rsidRPr="00D647B5">
        <w:rPr>
          <w:rStyle w:val="FontStyle28"/>
          <w:sz w:val="28"/>
          <w:szCs w:val="28"/>
        </w:rPr>
        <w:t xml:space="preserve">от установления нормативных затрат отдельно по каждому </w:t>
      </w:r>
      <w:r w:rsidR="004A4978" w:rsidRPr="00D647B5">
        <w:rPr>
          <w:rStyle w:val="FontStyle28"/>
          <w:sz w:val="28"/>
          <w:szCs w:val="28"/>
        </w:rPr>
        <w:t>муниципальному</w:t>
      </w:r>
      <w:r w:rsidRPr="00D647B5">
        <w:rPr>
          <w:rStyle w:val="FontStyle28"/>
          <w:sz w:val="28"/>
          <w:szCs w:val="28"/>
        </w:rPr>
        <w:t xml:space="preserve"> учреждению к установлению указанных затрат в среднем по группе</w:t>
      </w:r>
      <w:proofErr w:type="gramEnd"/>
      <w:r w:rsidRPr="00D647B5">
        <w:rPr>
          <w:rStyle w:val="FontStyle28"/>
          <w:sz w:val="28"/>
          <w:szCs w:val="28"/>
        </w:rPr>
        <w:t xml:space="preserve"> </w:t>
      </w:r>
      <w:r w:rsidR="004A4978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и/или по группе </w:t>
      </w:r>
      <w:r w:rsidR="004A4978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с использованием корректирующих коэффициентов.</w:t>
      </w:r>
    </w:p>
    <w:p w:rsidR="00EC06AB" w:rsidRPr="00D647B5" w:rsidRDefault="00972DDD" w:rsidP="003E1BC5">
      <w:pPr>
        <w:pStyle w:val="Style20"/>
        <w:widowControl/>
        <w:tabs>
          <w:tab w:val="left" w:pos="1397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7.</w:t>
      </w:r>
      <w:r w:rsidRPr="00D647B5">
        <w:rPr>
          <w:rStyle w:val="FontStyle28"/>
          <w:sz w:val="28"/>
          <w:szCs w:val="28"/>
        </w:rPr>
        <w:tab/>
        <w:t>При использовании средних значений нормативных затрат по</w:t>
      </w:r>
      <w:r w:rsidR="004A4978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 xml:space="preserve">группе </w:t>
      </w:r>
      <w:r w:rsidR="004A4978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нормативные затраты на очередной</w:t>
      </w:r>
      <w:r w:rsidR="004A4978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>финансовый год рассчитываются как отношение суммы нормативных затрат</w:t>
      </w:r>
      <w:r w:rsidR="004A4978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 xml:space="preserve">на оказание единицы </w:t>
      </w:r>
      <w:r w:rsidR="004A4978" w:rsidRPr="00D647B5">
        <w:rPr>
          <w:rStyle w:val="FontStyle28"/>
          <w:sz w:val="28"/>
          <w:szCs w:val="28"/>
        </w:rPr>
        <w:t xml:space="preserve"> муниципальной</w:t>
      </w:r>
      <w:r w:rsidRPr="00D647B5">
        <w:rPr>
          <w:rStyle w:val="FontStyle28"/>
          <w:sz w:val="28"/>
          <w:szCs w:val="28"/>
        </w:rPr>
        <w:t xml:space="preserve"> услуги по всем </w:t>
      </w:r>
      <w:r w:rsidR="004A4978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учреждениям, входящим в группу, к количеству указанных учреждений.</w:t>
      </w:r>
    </w:p>
    <w:p w:rsidR="00EC06AB" w:rsidRPr="00D647B5" w:rsidRDefault="00972DDD" w:rsidP="003E1BC5">
      <w:pPr>
        <w:pStyle w:val="Style20"/>
        <w:widowControl/>
        <w:numPr>
          <w:ilvl w:val="0"/>
          <w:numId w:val="6"/>
        </w:numPr>
        <w:tabs>
          <w:tab w:val="left" w:pos="1404"/>
        </w:tabs>
        <w:spacing w:line="240" w:lineRule="auto"/>
        <w:ind w:right="14"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При использовании корректирующих коэффициентов определение нормативных затрат для </w:t>
      </w:r>
      <w:r w:rsidR="004A4978" w:rsidRPr="00D647B5">
        <w:rPr>
          <w:rStyle w:val="FontStyle28"/>
          <w:sz w:val="28"/>
          <w:szCs w:val="28"/>
        </w:rPr>
        <w:t xml:space="preserve">муниципального </w:t>
      </w:r>
      <w:r w:rsidRPr="00D647B5">
        <w:rPr>
          <w:rStyle w:val="FontStyle28"/>
          <w:sz w:val="28"/>
          <w:szCs w:val="28"/>
        </w:rPr>
        <w:t xml:space="preserve">учреждения осуществляется путем умножения среднего значения нормативных затрат на оказание единицы </w:t>
      </w:r>
      <w:r w:rsidR="004A4978" w:rsidRPr="00D647B5">
        <w:rPr>
          <w:rStyle w:val="FontStyle28"/>
          <w:sz w:val="28"/>
          <w:szCs w:val="28"/>
        </w:rPr>
        <w:t xml:space="preserve">муниципальной </w:t>
      </w:r>
      <w:r w:rsidRPr="00D647B5">
        <w:rPr>
          <w:rStyle w:val="FontStyle28"/>
          <w:sz w:val="28"/>
          <w:szCs w:val="28"/>
        </w:rPr>
        <w:t xml:space="preserve">услуги по группе </w:t>
      </w:r>
      <w:r w:rsidR="004A4978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на корректирующие коэффициенты.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При этом в порядке определения нормативных затрат указываются виды применяемых корректирующих коэффициентов и приводятся способы их расчета.</w:t>
      </w:r>
    </w:p>
    <w:p w:rsidR="00EC06AB" w:rsidRPr="00D647B5" w:rsidRDefault="00972DDD" w:rsidP="003E1BC5">
      <w:pPr>
        <w:pStyle w:val="Style20"/>
        <w:widowControl/>
        <w:numPr>
          <w:ilvl w:val="0"/>
          <w:numId w:val="7"/>
        </w:numPr>
        <w:tabs>
          <w:tab w:val="left" w:pos="1404"/>
        </w:tabs>
        <w:spacing w:line="240" w:lineRule="auto"/>
        <w:ind w:right="7"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lastRenderedPageBreak/>
        <w:t xml:space="preserve">Объем финансового обеспечения выполнения </w:t>
      </w:r>
      <w:r w:rsidR="004A4978" w:rsidRPr="00D647B5">
        <w:rPr>
          <w:rStyle w:val="FontStyle28"/>
          <w:sz w:val="28"/>
          <w:szCs w:val="28"/>
        </w:rPr>
        <w:t>муниципального</w:t>
      </w:r>
      <w:r w:rsidRPr="00D647B5">
        <w:rPr>
          <w:rStyle w:val="FontStyle28"/>
          <w:sz w:val="28"/>
          <w:szCs w:val="28"/>
        </w:rPr>
        <w:t xml:space="preserve"> задания </w:t>
      </w:r>
      <w:r w:rsidR="004A4978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учреждениями, определяемый на основе нормативных затрат, не может превышать объем бюджетных ассигнований, предусмотренных на указанные цели </w:t>
      </w:r>
      <w:r w:rsidR="004A4978" w:rsidRPr="00D647B5">
        <w:rPr>
          <w:rStyle w:val="FontStyle28"/>
          <w:sz w:val="28"/>
          <w:szCs w:val="28"/>
        </w:rPr>
        <w:t>С</w:t>
      </w:r>
      <w:r w:rsidRPr="00D647B5">
        <w:rPr>
          <w:rStyle w:val="FontStyle28"/>
          <w:sz w:val="28"/>
          <w:szCs w:val="28"/>
        </w:rPr>
        <w:t xml:space="preserve">водной бюджетной росписью бюджета </w:t>
      </w:r>
      <w:r w:rsidR="004A4978" w:rsidRPr="00D647B5">
        <w:rPr>
          <w:rStyle w:val="FontStyle28"/>
          <w:sz w:val="28"/>
          <w:szCs w:val="28"/>
        </w:rPr>
        <w:t>муниципального образования «Можгинский район»</w:t>
      </w:r>
      <w:r w:rsidRPr="00D647B5">
        <w:rPr>
          <w:rStyle w:val="FontStyle28"/>
          <w:sz w:val="28"/>
          <w:szCs w:val="28"/>
        </w:rPr>
        <w:t xml:space="preserve"> и </w:t>
      </w:r>
      <w:r w:rsidR="004A4978" w:rsidRPr="00D647B5">
        <w:rPr>
          <w:rStyle w:val="FontStyle28"/>
          <w:sz w:val="28"/>
          <w:szCs w:val="28"/>
        </w:rPr>
        <w:t>Б</w:t>
      </w:r>
      <w:r w:rsidRPr="00D647B5">
        <w:rPr>
          <w:rStyle w:val="FontStyle28"/>
          <w:sz w:val="28"/>
          <w:szCs w:val="28"/>
        </w:rPr>
        <w:t xml:space="preserve">юджетными росписями главных распорядителей средств бюджета </w:t>
      </w:r>
      <w:r w:rsidR="004A4978" w:rsidRPr="00D647B5">
        <w:rPr>
          <w:rStyle w:val="FontStyle28"/>
          <w:sz w:val="28"/>
          <w:szCs w:val="28"/>
        </w:rPr>
        <w:t>Можгинского района</w:t>
      </w:r>
      <w:r w:rsidRPr="00D647B5">
        <w:rPr>
          <w:rStyle w:val="FontStyle28"/>
          <w:sz w:val="28"/>
          <w:szCs w:val="28"/>
        </w:rPr>
        <w:t xml:space="preserve"> на соответствующий финансовый год и плановый период.</w:t>
      </w:r>
    </w:p>
    <w:p w:rsidR="00EC06AB" w:rsidRPr="00D647B5" w:rsidRDefault="00972DDD" w:rsidP="003E1BC5">
      <w:pPr>
        <w:pStyle w:val="Style20"/>
        <w:widowControl/>
        <w:numPr>
          <w:ilvl w:val="0"/>
          <w:numId w:val="7"/>
        </w:numPr>
        <w:tabs>
          <w:tab w:val="left" w:pos="1404"/>
        </w:tabs>
        <w:spacing w:line="240" w:lineRule="auto"/>
        <w:ind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При расчете нормативных затрат на оказание </w:t>
      </w:r>
      <w:r w:rsidR="004A4978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учреждениями </w:t>
      </w:r>
      <w:r w:rsidR="008F7EC2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и нормативных затрат на содержание имущества </w:t>
      </w:r>
      <w:r w:rsidR="008F7EC2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 могут использоваться коэффициенты (индексы), применяемые при составлении бюджета на соответствующий год (например, коэффициенты (индексы) учитывающие повышение заработной платы, увеличение тарифов на коммунальные услуги и т.д.).</w:t>
      </w:r>
    </w:p>
    <w:p w:rsidR="00EC06AB" w:rsidRPr="00D647B5" w:rsidRDefault="00972DDD" w:rsidP="003E1BC5">
      <w:pPr>
        <w:pStyle w:val="Style20"/>
        <w:widowControl/>
        <w:numPr>
          <w:ilvl w:val="0"/>
          <w:numId w:val="7"/>
        </w:numPr>
        <w:tabs>
          <w:tab w:val="left" w:pos="1404"/>
        </w:tabs>
        <w:spacing w:line="240" w:lineRule="auto"/>
        <w:ind w:firstLine="547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В целях согласования проекта </w:t>
      </w:r>
      <w:r w:rsidR="008F7EC2" w:rsidRPr="00D647B5">
        <w:rPr>
          <w:rStyle w:val="FontStyle28"/>
          <w:sz w:val="28"/>
          <w:szCs w:val="28"/>
        </w:rPr>
        <w:t>П</w:t>
      </w:r>
      <w:r w:rsidRPr="00D647B5">
        <w:rPr>
          <w:rStyle w:val="FontStyle28"/>
          <w:sz w:val="28"/>
          <w:szCs w:val="28"/>
        </w:rPr>
        <w:t xml:space="preserve">орядка определения нормативных затрат главные распорядители средств бюджета </w:t>
      </w:r>
      <w:r w:rsidR="008F7EC2" w:rsidRPr="00D647B5">
        <w:rPr>
          <w:rStyle w:val="FontStyle28"/>
          <w:sz w:val="28"/>
          <w:szCs w:val="28"/>
        </w:rPr>
        <w:t xml:space="preserve">Можгинского района </w:t>
      </w:r>
      <w:r w:rsidRPr="00D647B5">
        <w:rPr>
          <w:rStyle w:val="FontStyle28"/>
          <w:sz w:val="28"/>
          <w:szCs w:val="28"/>
        </w:rPr>
        <w:t xml:space="preserve">направляют в </w:t>
      </w:r>
      <w:r w:rsidR="008F7EC2" w:rsidRPr="00D647B5">
        <w:rPr>
          <w:rStyle w:val="FontStyle28"/>
          <w:sz w:val="28"/>
          <w:szCs w:val="28"/>
        </w:rPr>
        <w:t>Управление</w:t>
      </w:r>
      <w:r w:rsidRPr="00D647B5">
        <w:rPr>
          <w:rStyle w:val="FontStyle28"/>
          <w:sz w:val="28"/>
          <w:szCs w:val="28"/>
        </w:rPr>
        <w:t xml:space="preserve"> финансов и </w:t>
      </w:r>
      <w:r w:rsidR="008F7EC2" w:rsidRPr="00D647B5">
        <w:rPr>
          <w:rStyle w:val="FontStyle28"/>
          <w:sz w:val="28"/>
          <w:szCs w:val="28"/>
        </w:rPr>
        <w:t>Управление</w:t>
      </w:r>
      <w:r w:rsidRPr="00D647B5">
        <w:rPr>
          <w:rStyle w:val="FontStyle28"/>
          <w:sz w:val="28"/>
          <w:szCs w:val="28"/>
        </w:rPr>
        <w:t xml:space="preserve"> экономики </w:t>
      </w:r>
      <w:r w:rsidR="008F7EC2" w:rsidRPr="00D647B5">
        <w:rPr>
          <w:rStyle w:val="FontStyle28"/>
          <w:sz w:val="28"/>
          <w:szCs w:val="28"/>
        </w:rPr>
        <w:t>и имущественных отношений Администрации муниципального образования «Можгинский район»</w:t>
      </w:r>
      <w:r w:rsidRPr="00D647B5">
        <w:rPr>
          <w:rStyle w:val="FontStyle28"/>
          <w:sz w:val="28"/>
          <w:szCs w:val="28"/>
        </w:rPr>
        <w:t xml:space="preserve"> проект соответствующего Порядка определения нормативных затрат с представлением исходных данных, расчетов и результатов расчетов объема нормативных затрат на оказание </w:t>
      </w:r>
      <w:r w:rsidR="008F7EC2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учреждениями </w:t>
      </w:r>
      <w:r w:rsidR="008F7EC2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и нормативных затрат на содержание имущества </w:t>
      </w:r>
      <w:r w:rsidR="008F7EC2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учреждений</w:t>
      </w:r>
      <w:proofErr w:type="gramEnd"/>
      <w:r w:rsidRPr="00D647B5">
        <w:rPr>
          <w:rStyle w:val="FontStyle28"/>
          <w:sz w:val="28"/>
          <w:szCs w:val="28"/>
        </w:rPr>
        <w:t xml:space="preserve"> на соответствующий финансовый год и плановый период, </w:t>
      </w:r>
      <w:proofErr w:type="gramStart"/>
      <w:r w:rsidRPr="00D647B5">
        <w:rPr>
          <w:rStyle w:val="FontStyle28"/>
          <w:sz w:val="28"/>
          <w:szCs w:val="28"/>
        </w:rPr>
        <w:t>определенных</w:t>
      </w:r>
      <w:proofErr w:type="gramEnd"/>
      <w:r w:rsidRPr="00D647B5">
        <w:rPr>
          <w:rStyle w:val="FontStyle28"/>
          <w:sz w:val="28"/>
          <w:szCs w:val="28"/>
        </w:rPr>
        <w:t xml:space="preserve"> по форме согласно приложению к настоящим Методическим рекомендациям.</w:t>
      </w:r>
    </w:p>
    <w:p w:rsidR="00EC06AB" w:rsidRPr="00D647B5" w:rsidRDefault="00EC06AB" w:rsidP="003E1BC5">
      <w:pPr>
        <w:pStyle w:val="Style4"/>
        <w:widowControl/>
        <w:jc w:val="center"/>
        <w:rPr>
          <w:sz w:val="28"/>
          <w:szCs w:val="28"/>
        </w:rPr>
      </w:pPr>
    </w:p>
    <w:p w:rsidR="00EC06AB" w:rsidRPr="00D647B5" w:rsidRDefault="00972DDD" w:rsidP="003E1BC5">
      <w:pPr>
        <w:pStyle w:val="Style4"/>
        <w:widowControl/>
        <w:jc w:val="center"/>
        <w:rPr>
          <w:rStyle w:val="FontStyle28"/>
          <w:b/>
          <w:sz w:val="28"/>
          <w:szCs w:val="28"/>
        </w:rPr>
      </w:pPr>
      <w:r w:rsidRPr="00D647B5">
        <w:rPr>
          <w:rStyle w:val="FontStyle28"/>
          <w:b/>
          <w:sz w:val="28"/>
          <w:szCs w:val="28"/>
        </w:rPr>
        <w:t>П. Методы определения нормативных затрат</w:t>
      </w:r>
    </w:p>
    <w:p w:rsidR="008F7EC2" w:rsidRPr="00D647B5" w:rsidRDefault="008F7EC2" w:rsidP="003E1BC5">
      <w:pPr>
        <w:pStyle w:val="Style4"/>
        <w:widowControl/>
        <w:jc w:val="center"/>
        <w:rPr>
          <w:rStyle w:val="FontStyle28"/>
          <w:b/>
          <w:sz w:val="28"/>
          <w:szCs w:val="28"/>
        </w:rPr>
      </w:pPr>
    </w:p>
    <w:p w:rsidR="00EC06AB" w:rsidRPr="00D647B5" w:rsidRDefault="00972DDD" w:rsidP="003E1BC5">
      <w:pPr>
        <w:pStyle w:val="Style20"/>
        <w:widowControl/>
        <w:numPr>
          <w:ilvl w:val="0"/>
          <w:numId w:val="8"/>
        </w:numPr>
        <w:tabs>
          <w:tab w:val="left" w:pos="1404"/>
        </w:tabs>
        <w:spacing w:line="240" w:lineRule="auto"/>
        <w:ind w:right="14"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Для определения нормативных затрат могут использоваться следующие методы:</w:t>
      </w:r>
    </w:p>
    <w:p w:rsidR="00EC06AB" w:rsidRPr="00D647B5" w:rsidRDefault="00972DDD" w:rsidP="003E1BC5">
      <w:pPr>
        <w:pStyle w:val="Style18"/>
        <w:widowControl/>
        <w:spacing w:line="240" w:lineRule="auto"/>
        <w:ind w:left="540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нормативный;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0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структурный;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0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экспертный.</w:t>
      </w:r>
    </w:p>
    <w:p w:rsidR="00EC06AB" w:rsidRPr="00D647B5" w:rsidRDefault="00972DDD" w:rsidP="008F7EC2">
      <w:pPr>
        <w:pStyle w:val="Style22"/>
        <w:widowControl/>
        <w:tabs>
          <w:tab w:val="left" w:pos="1404"/>
        </w:tabs>
        <w:spacing w:line="240" w:lineRule="auto"/>
        <w:ind w:left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13.</w:t>
      </w:r>
      <w:r w:rsidRPr="00D647B5">
        <w:rPr>
          <w:rStyle w:val="FontStyle28"/>
          <w:sz w:val="28"/>
          <w:szCs w:val="28"/>
        </w:rPr>
        <w:tab/>
        <w:t>При определении нормативных затрат могут быть использованы:</w:t>
      </w:r>
      <w:r w:rsidRPr="00D647B5">
        <w:rPr>
          <w:rStyle w:val="FontStyle28"/>
          <w:sz w:val="28"/>
          <w:szCs w:val="28"/>
        </w:rPr>
        <w:br/>
        <w:t>утвержденные   нормативы   затрат</w:t>
      </w:r>
      <w:r w:rsidR="008F7EC2" w:rsidRPr="00D647B5">
        <w:rPr>
          <w:rStyle w:val="FontStyle28"/>
          <w:sz w:val="28"/>
          <w:szCs w:val="28"/>
        </w:rPr>
        <w:t>,</w:t>
      </w:r>
      <w:r w:rsidRPr="00D647B5">
        <w:rPr>
          <w:rStyle w:val="FontStyle28"/>
          <w:sz w:val="28"/>
          <w:szCs w:val="28"/>
        </w:rPr>
        <w:t xml:space="preserve">   выраженные   в натуральных</w:t>
      </w:r>
      <w:r w:rsidR="008F7EC2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>показателях, в том числе нормативы питания, оснащения мягким инвентарем, медикаментами, нормы потребления расходных материалов, нормативы затрат рабочего времени;</w:t>
      </w:r>
    </w:p>
    <w:p w:rsidR="00EC06AB" w:rsidRPr="00D647B5" w:rsidRDefault="00972DDD" w:rsidP="008F7EC2">
      <w:pPr>
        <w:pStyle w:val="Style18"/>
        <w:widowControl/>
        <w:spacing w:line="240" w:lineRule="auto"/>
        <w:ind w:right="2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утвержденные (установленные) объемы снижения потребления энергетических ресурсов в соответствии с требованиями энергетической эффективности;</w:t>
      </w:r>
    </w:p>
    <w:p w:rsidR="00EC06AB" w:rsidRPr="00D647B5" w:rsidRDefault="00972DDD" w:rsidP="003E1BC5">
      <w:pPr>
        <w:pStyle w:val="Style18"/>
        <w:widowControl/>
        <w:spacing w:line="240" w:lineRule="auto"/>
        <w:ind w:right="29"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иные утвержденные натуральные параметры оказания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выраженные в натуральных показателях.</w:t>
      </w:r>
    </w:p>
    <w:p w:rsidR="00EC06AB" w:rsidRPr="00D647B5" w:rsidRDefault="00972DDD" w:rsidP="003E1BC5">
      <w:pPr>
        <w:pStyle w:val="Style18"/>
        <w:widowControl/>
        <w:spacing w:line="240" w:lineRule="auto"/>
        <w:ind w:right="14"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В случае отсутствия утвержденных натуральных нормативов затрат главным распорядителем средств бюджета </w:t>
      </w:r>
      <w:r w:rsidR="008F7EC2" w:rsidRPr="00D647B5">
        <w:rPr>
          <w:rStyle w:val="FontStyle28"/>
          <w:sz w:val="28"/>
          <w:szCs w:val="28"/>
        </w:rPr>
        <w:t>Можгинского района</w:t>
      </w:r>
      <w:r w:rsidRPr="00D647B5">
        <w:rPr>
          <w:rStyle w:val="FontStyle28"/>
          <w:sz w:val="28"/>
          <w:szCs w:val="28"/>
        </w:rPr>
        <w:t xml:space="preserve"> могут быть самостоятельно установлены нормативы затрат, выраженные в натуральных показателях.</w:t>
      </w:r>
    </w:p>
    <w:p w:rsidR="00EC06AB" w:rsidRPr="00D647B5" w:rsidRDefault="00972DDD" w:rsidP="003E1BC5">
      <w:pPr>
        <w:pStyle w:val="Style20"/>
        <w:widowControl/>
        <w:numPr>
          <w:ilvl w:val="0"/>
          <w:numId w:val="9"/>
        </w:numPr>
        <w:tabs>
          <w:tab w:val="left" w:pos="1397"/>
        </w:tabs>
        <w:spacing w:line="240" w:lineRule="auto"/>
        <w:ind w:firstLine="562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При применении структурного метода нормативные затраты </w:t>
      </w:r>
      <w:r w:rsidRPr="00D647B5">
        <w:rPr>
          <w:rStyle w:val="FontStyle29"/>
          <w:sz w:val="28"/>
          <w:szCs w:val="28"/>
        </w:rPr>
        <w:t xml:space="preserve">в </w:t>
      </w:r>
      <w:r w:rsidRPr="00D647B5">
        <w:rPr>
          <w:rStyle w:val="FontStyle28"/>
          <w:sz w:val="28"/>
          <w:szCs w:val="28"/>
        </w:rPr>
        <w:t xml:space="preserve">отношении соответствующей группы затрат определяются пропорционально выбранному основанию (например, затратам на оплату труда и начислениям на выплаты по оплате труда персонала, участвующего непосредственно </w:t>
      </w:r>
      <w:r w:rsidRPr="00D647B5">
        <w:rPr>
          <w:rStyle w:val="FontStyle29"/>
          <w:sz w:val="28"/>
          <w:szCs w:val="28"/>
        </w:rPr>
        <w:t xml:space="preserve">в </w:t>
      </w:r>
      <w:r w:rsidRPr="00D647B5">
        <w:rPr>
          <w:rStyle w:val="FontStyle28"/>
          <w:sz w:val="28"/>
          <w:szCs w:val="28"/>
        </w:rPr>
        <w:t xml:space="preserve">оказании </w:t>
      </w:r>
      <w:r w:rsidR="008F7EC2" w:rsidRPr="00D647B5">
        <w:rPr>
          <w:rStyle w:val="FontStyle28"/>
          <w:sz w:val="28"/>
          <w:szCs w:val="28"/>
        </w:rPr>
        <w:t xml:space="preserve">муниципальной </w:t>
      </w:r>
      <w:r w:rsidRPr="00D647B5">
        <w:rPr>
          <w:rStyle w:val="FontStyle28"/>
          <w:sz w:val="28"/>
          <w:szCs w:val="28"/>
        </w:rPr>
        <w:t xml:space="preserve">услуги; численности персонала, непосредственно участвующего в оказании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услуги; площади помещения, используемого для оказания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и др.).</w:t>
      </w:r>
      <w:proofErr w:type="gramEnd"/>
    </w:p>
    <w:p w:rsidR="00EC06AB" w:rsidRPr="00D647B5" w:rsidRDefault="00972DDD" w:rsidP="003E1BC5">
      <w:pPr>
        <w:pStyle w:val="Style20"/>
        <w:widowControl/>
        <w:numPr>
          <w:ilvl w:val="0"/>
          <w:numId w:val="9"/>
        </w:numPr>
        <w:tabs>
          <w:tab w:val="left" w:pos="1397"/>
        </w:tabs>
        <w:spacing w:line="240" w:lineRule="auto"/>
        <w:ind w:firstLine="56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При применении экспертного метода нормативные затраты в отношении соответствующей группы затрат определяются на основании экспертной оценки (например, оценки доли группы затрат (например, трудозатраты) в общем объеме затрат, необходимых для оказания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и др.).</w:t>
      </w:r>
    </w:p>
    <w:p w:rsidR="00EC06AB" w:rsidRPr="00D647B5" w:rsidRDefault="00972DDD" w:rsidP="003E1BC5">
      <w:pPr>
        <w:pStyle w:val="Style20"/>
        <w:widowControl/>
        <w:numPr>
          <w:ilvl w:val="0"/>
          <w:numId w:val="9"/>
        </w:numPr>
        <w:tabs>
          <w:tab w:val="left" w:pos="1397"/>
        </w:tabs>
        <w:spacing w:line="240" w:lineRule="auto"/>
        <w:ind w:firstLine="56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Выбор метод</w:t>
      </w:r>
      <w:proofErr w:type="gramStart"/>
      <w:r w:rsidRPr="00D647B5">
        <w:rPr>
          <w:rStyle w:val="FontStyle28"/>
          <w:sz w:val="28"/>
          <w:szCs w:val="28"/>
        </w:rPr>
        <w:t>а(</w:t>
      </w:r>
      <w:proofErr w:type="spellStart"/>
      <w:proofErr w:type="gramEnd"/>
      <w:r w:rsidRPr="00D647B5">
        <w:rPr>
          <w:rStyle w:val="FontStyle28"/>
          <w:sz w:val="28"/>
          <w:szCs w:val="28"/>
        </w:rPr>
        <w:t>ов</w:t>
      </w:r>
      <w:proofErr w:type="spellEnd"/>
      <w:r w:rsidRPr="00D647B5">
        <w:rPr>
          <w:rStyle w:val="FontStyle28"/>
          <w:sz w:val="28"/>
          <w:szCs w:val="28"/>
        </w:rPr>
        <w:t xml:space="preserve">) определения нормативных затрат для каждой группы затрат осуществляется главным распорядителем средств бюджета </w:t>
      </w:r>
      <w:r w:rsidR="008F7EC2" w:rsidRPr="00D647B5">
        <w:rPr>
          <w:rStyle w:val="FontStyle28"/>
          <w:sz w:val="28"/>
          <w:szCs w:val="28"/>
        </w:rPr>
        <w:t>Можгинского района</w:t>
      </w:r>
      <w:r w:rsidRPr="00D647B5">
        <w:rPr>
          <w:rStyle w:val="FontStyle28"/>
          <w:sz w:val="28"/>
          <w:szCs w:val="28"/>
        </w:rPr>
        <w:t xml:space="preserve"> в зависимости от отраслевых, территориальных и иных особенностей оказания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услуги.</w:t>
      </w:r>
    </w:p>
    <w:p w:rsidR="00EC06AB" w:rsidRPr="00D647B5" w:rsidRDefault="00972DDD" w:rsidP="003E1BC5">
      <w:pPr>
        <w:pStyle w:val="Style1"/>
        <w:widowControl/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17. При определении нормативных затрат в расчет не включаются следующие затраты:</w:t>
      </w:r>
    </w:p>
    <w:p w:rsidR="00EC06AB" w:rsidRPr="00D647B5" w:rsidRDefault="00972DDD" w:rsidP="003E1BC5">
      <w:pPr>
        <w:pStyle w:val="Style20"/>
        <w:widowControl/>
        <w:numPr>
          <w:ilvl w:val="0"/>
          <w:numId w:val="10"/>
        </w:numPr>
        <w:tabs>
          <w:tab w:val="left" w:pos="1390"/>
        </w:tabs>
        <w:spacing w:line="240" w:lineRule="auto"/>
        <w:ind w:firstLine="55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затраты, финансируемые путем предоставления субсидий на иные цели в соответствии с абзацем вторым пункта 1 статьи 78.1 Бюджетного кодекса Российской Федерации:</w:t>
      </w:r>
    </w:p>
    <w:p w:rsidR="00EC06AB" w:rsidRPr="00D647B5" w:rsidRDefault="00972DDD" w:rsidP="003E1BC5">
      <w:pPr>
        <w:pStyle w:val="Style18"/>
        <w:widowControl/>
        <w:spacing w:line="240" w:lineRule="auto"/>
        <w:ind w:left="569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затраты по осуществлению капитального ремонта;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6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затраты по приобретению основных средств, за исключением затрат на комплектование фондов;</w:t>
      </w:r>
    </w:p>
    <w:p w:rsidR="00EC06AB" w:rsidRPr="00D647B5" w:rsidRDefault="00972DDD" w:rsidP="003E1BC5">
      <w:pPr>
        <w:pStyle w:val="Style18"/>
        <w:widowControl/>
        <w:spacing w:line="240" w:lineRule="auto"/>
        <w:ind w:left="569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затраты на возмещение ущерба в случае чрезвычайной ситуации;</w:t>
      </w:r>
    </w:p>
    <w:p w:rsidR="00EC06AB" w:rsidRPr="00D647B5" w:rsidRDefault="00972DDD" w:rsidP="003E1BC5">
      <w:pPr>
        <w:pStyle w:val="Style18"/>
        <w:widowControl/>
        <w:spacing w:line="240" w:lineRule="auto"/>
        <w:ind w:right="22" w:firstLine="56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затраты на содержание недвижимого имущества, особо ценного движимого имущества сдаваемого в аренду;</w:t>
      </w:r>
    </w:p>
    <w:p w:rsidR="00EC06AB" w:rsidRPr="00D647B5" w:rsidRDefault="00972DDD" w:rsidP="003E1BC5">
      <w:pPr>
        <w:pStyle w:val="Style18"/>
        <w:widowControl/>
        <w:spacing w:line="240" w:lineRule="auto"/>
        <w:ind w:right="14" w:firstLine="56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иные затраты, финансируемые путем предоставления субсидий на иные цели;</w:t>
      </w:r>
    </w:p>
    <w:p w:rsidR="00EC06AB" w:rsidRPr="00D647B5" w:rsidRDefault="00972DDD" w:rsidP="003E1BC5">
      <w:pPr>
        <w:pStyle w:val="Style20"/>
        <w:widowControl/>
        <w:numPr>
          <w:ilvl w:val="0"/>
          <w:numId w:val="11"/>
        </w:numPr>
        <w:tabs>
          <w:tab w:val="left" w:pos="1397"/>
        </w:tabs>
        <w:spacing w:line="240" w:lineRule="auto"/>
        <w:ind w:left="562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объемы бюджетных инвестиций;</w:t>
      </w:r>
    </w:p>
    <w:p w:rsidR="00EC06AB" w:rsidRPr="00D647B5" w:rsidRDefault="00972DDD" w:rsidP="003E1BC5">
      <w:pPr>
        <w:pStyle w:val="Style20"/>
        <w:widowControl/>
        <w:numPr>
          <w:ilvl w:val="0"/>
          <w:numId w:val="11"/>
        </w:numPr>
        <w:tabs>
          <w:tab w:val="left" w:pos="1397"/>
        </w:tabs>
        <w:spacing w:line="240" w:lineRule="auto"/>
        <w:ind w:left="562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затраты на содержание движимого имущества, не отнесенного к категории особо ценного движимого имущества;</w:t>
      </w:r>
    </w:p>
    <w:p w:rsidR="00EC06AB" w:rsidRPr="00D647B5" w:rsidRDefault="00972DDD" w:rsidP="003E1BC5">
      <w:pPr>
        <w:pStyle w:val="Style20"/>
        <w:widowControl/>
        <w:numPr>
          <w:ilvl w:val="0"/>
          <w:numId w:val="12"/>
        </w:numPr>
        <w:tabs>
          <w:tab w:val="left" w:pos="1404"/>
        </w:tabs>
        <w:spacing w:line="240" w:lineRule="auto"/>
        <w:ind w:right="14" w:firstLine="55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финансовое обеспечение осуществления </w:t>
      </w:r>
      <w:r w:rsidR="008F7EC2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полномочий органа власти по исполнению публичных обязательств, подлежащих исполнению в денежной форме;</w:t>
      </w:r>
    </w:p>
    <w:p w:rsidR="00EC06AB" w:rsidRPr="00D647B5" w:rsidRDefault="00972DDD" w:rsidP="003E1BC5">
      <w:pPr>
        <w:pStyle w:val="Style20"/>
        <w:widowControl/>
        <w:numPr>
          <w:ilvl w:val="0"/>
          <w:numId w:val="12"/>
        </w:numPr>
        <w:tabs>
          <w:tab w:val="left" w:pos="1404"/>
        </w:tabs>
        <w:spacing w:line="240" w:lineRule="auto"/>
        <w:ind w:right="29" w:firstLine="55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затраты, связанные с оказанием </w:t>
      </w:r>
      <w:r w:rsidR="008F7EC2" w:rsidRPr="00D647B5">
        <w:rPr>
          <w:rStyle w:val="FontStyle28"/>
          <w:sz w:val="28"/>
          <w:szCs w:val="28"/>
        </w:rPr>
        <w:t xml:space="preserve">муниципальной </w:t>
      </w:r>
      <w:r w:rsidRPr="00D647B5">
        <w:rPr>
          <w:rStyle w:val="FontStyle28"/>
          <w:sz w:val="28"/>
          <w:szCs w:val="28"/>
        </w:rPr>
        <w:t>услуги за плату, в случаях, установленных законодательством.</w:t>
      </w:r>
    </w:p>
    <w:p w:rsidR="00EC06AB" w:rsidRPr="00D647B5" w:rsidRDefault="00EC06AB" w:rsidP="003E1BC5">
      <w:pPr>
        <w:pStyle w:val="Style10"/>
        <w:widowControl/>
        <w:spacing w:line="240" w:lineRule="auto"/>
        <w:ind w:left="2484" w:right="2074"/>
        <w:jc w:val="left"/>
        <w:rPr>
          <w:sz w:val="28"/>
          <w:szCs w:val="28"/>
        </w:rPr>
      </w:pPr>
    </w:p>
    <w:p w:rsidR="00EC06AB" w:rsidRPr="00D647B5" w:rsidRDefault="00972DDD" w:rsidP="003E1BC5">
      <w:pPr>
        <w:pStyle w:val="Style10"/>
        <w:widowControl/>
        <w:spacing w:line="240" w:lineRule="auto"/>
        <w:ind w:left="2484" w:right="2074"/>
        <w:jc w:val="left"/>
        <w:rPr>
          <w:rStyle w:val="FontStyle28"/>
          <w:b/>
          <w:sz w:val="28"/>
          <w:szCs w:val="28"/>
        </w:rPr>
      </w:pPr>
      <w:r w:rsidRPr="00D647B5">
        <w:rPr>
          <w:rStyle w:val="FontStyle28"/>
          <w:b/>
          <w:sz w:val="28"/>
          <w:szCs w:val="28"/>
        </w:rPr>
        <w:t>III. Определение нормативных затрат на оказание государственной услуги</w:t>
      </w:r>
    </w:p>
    <w:p w:rsidR="008F7EC2" w:rsidRPr="00D647B5" w:rsidRDefault="008F7EC2" w:rsidP="003E1BC5">
      <w:pPr>
        <w:pStyle w:val="Style10"/>
        <w:widowControl/>
        <w:spacing w:line="240" w:lineRule="auto"/>
        <w:ind w:left="2484" w:right="2074"/>
        <w:jc w:val="left"/>
        <w:rPr>
          <w:rStyle w:val="FontStyle28"/>
          <w:b/>
          <w:sz w:val="28"/>
          <w:szCs w:val="28"/>
        </w:rPr>
      </w:pPr>
    </w:p>
    <w:p w:rsidR="00EC06AB" w:rsidRPr="00D647B5" w:rsidRDefault="00972DDD" w:rsidP="003E1BC5">
      <w:pPr>
        <w:pStyle w:val="Style20"/>
        <w:widowControl/>
        <w:numPr>
          <w:ilvl w:val="0"/>
          <w:numId w:val="13"/>
        </w:numPr>
        <w:tabs>
          <w:tab w:val="left" w:pos="1404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оказание </w:t>
      </w:r>
      <w:proofErr w:type="spellStart"/>
      <w:r w:rsidRPr="00D647B5">
        <w:rPr>
          <w:rStyle w:val="FontStyle28"/>
          <w:sz w:val="28"/>
          <w:szCs w:val="28"/>
          <w:lang w:val="en-US"/>
        </w:rPr>
        <w:t>i</w:t>
      </w:r>
      <w:proofErr w:type="spellEnd"/>
      <w:r w:rsidRPr="00D647B5">
        <w:rPr>
          <w:rStyle w:val="FontStyle28"/>
          <w:sz w:val="28"/>
          <w:szCs w:val="28"/>
        </w:rPr>
        <w:t xml:space="preserve">-той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в соответствующем финансовом году могут быть определены по следующей формуле:</w:t>
      </w:r>
    </w:p>
    <w:p w:rsidR="00EC06AB" w:rsidRPr="00D647B5" w:rsidRDefault="00972DDD" w:rsidP="003E1BC5">
      <w:pPr>
        <w:pStyle w:val="Style4"/>
        <w:widowControl/>
        <w:ind w:left="1944"/>
        <w:jc w:val="left"/>
        <w:rPr>
          <w:rStyle w:val="FontStyle28"/>
          <w:sz w:val="28"/>
          <w:szCs w:val="28"/>
          <w:lang w:eastAsia="en-US"/>
        </w:rPr>
      </w:pPr>
      <w:r w:rsidRPr="00D647B5">
        <w:rPr>
          <w:rStyle w:val="FontStyle28"/>
          <w:sz w:val="28"/>
          <w:szCs w:val="28"/>
          <w:lang w:val="en-US" w:eastAsia="en-US"/>
        </w:rPr>
        <w:lastRenderedPageBreak/>
        <w:t>Ni</w:t>
      </w:r>
      <w:r w:rsidRPr="00D647B5">
        <w:rPr>
          <w:rStyle w:val="FontStyle28"/>
          <w:sz w:val="28"/>
          <w:szCs w:val="28"/>
          <w:lang w:eastAsia="en-US"/>
        </w:rPr>
        <w:t xml:space="preserve"> = </w:t>
      </w:r>
      <w:r w:rsidRPr="00D647B5">
        <w:rPr>
          <w:rStyle w:val="FontStyle28"/>
          <w:sz w:val="28"/>
          <w:szCs w:val="28"/>
          <w:lang w:val="en-US" w:eastAsia="en-US"/>
        </w:rPr>
        <w:t>SUM</w:t>
      </w:r>
      <w:r w:rsidRPr="00D647B5">
        <w:rPr>
          <w:rStyle w:val="FontStyle28"/>
          <w:sz w:val="28"/>
          <w:szCs w:val="28"/>
          <w:lang w:eastAsia="en-US"/>
        </w:rPr>
        <w:t xml:space="preserve"> </w:t>
      </w:r>
      <w:proofErr w:type="spellStart"/>
      <w:r w:rsidRPr="00D647B5">
        <w:rPr>
          <w:rStyle w:val="FontStyle28"/>
          <w:sz w:val="28"/>
          <w:szCs w:val="28"/>
          <w:lang w:val="en-US" w:eastAsia="en-US"/>
        </w:rPr>
        <w:t>Gj</w:t>
      </w:r>
      <w:proofErr w:type="spellEnd"/>
      <w:r w:rsidRPr="00D647B5">
        <w:rPr>
          <w:rStyle w:val="FontStyle28"/>
          <w:sz w:val="28"/>
          <w:szCs w:val="28"/>
          <w:lang w:eastAsia="en-US"/>
        </w:rPr>
        <w:t>, где</w:t>
      </w:r>
    </w:p>
    <w:p w:rsidR="00EC06AB" w:rsidRPr="00D647B5" w:rsidRDefault="00972DDD" w:rsidP="003E1BC5">
      <w:pPr>
        <w:pStyle w:val="Style17"/>
        <w:widowControl/>
        <w:spacing w:line="240" w:lineRule="auto"/>
        <w:rPr>
          <w:rStyle w:val="FontStyle28"/>
          <w:sz w:val="28"/>
          <w:szCs w:val="28"/>
          <w:lang w:eastAsia="en-US"/>
        </w:rPr>
      </w:pPr>
      <w:r w:rsidRPr="00D647B5">
        <w:rPr>
          <w:rStyle w:val="FontStyle28"/>
          <w:sz w:val="28"/>
          <w:szCs w:val="28"/>
          <w:lang w:val="en-US" w:eastAsia="en-US"/>
        </w:rPr>
        <w:t>Ni</w:t>
      </w:r>
      <w:r w:rsidRPr="00D647B5">
        <w:rPr>
          <w:rStyle w:val="FontStyle28"/>
          <w:sz w:val="28"/>
          <w:szCs w:val="28"/>
          <w:lang w:eastAsia="en-US"/>
        </w:rPr>
        <w:t xml:space="preserve"> - нормативные затраты на оказание </w:t>
      </w:r>
      <w:proofErr w:type="spellStart"/>
      <w:r w:rsidRPr="00D647B5">
        <w:rPr>
          <w:rStyle w:val="FontStyle28"/>
          <w:sz w:val="28"/>
          <w:szCs w:val="28"/>
          <w:lang w:val="en-US" w:eastAsia="en-US"/>
        </w:rPr>
        <w:t>i</w:t>
      </w:r>
      <w:proofErr w:type="spellEnd"/>
      <w:r w:rsidRPr="00D647B5">
        <w:rPr>
          <w:rStyle w:val="FontStyle28"/>
          <w:sz w:val="28"/>
          <w:szCs w:val="28"/>
          <w:lang w:eastAsia="en-US"/>
        </w:rPr>
        <w:t xml:space="preserve">-той </w:t>
      </w:r>
      <w:r w:rsidR="008F7EC2" w:rsidRPr="00D647B5">
        <w:rPr>
          <w:rStyle w:val="FontStyle28"/>
          <w:sz w:val="28"/>
          <w:szCs w:val="28"/>
          <w:lang w:eastAsia="en-US"/>
        </w:rPr>
        <w:t>муниципальной</w:t>
      </w:r>
      <w:r w:rsidRPr="00D647B5">
        <w:rPr>
          <w:rStyle w:val="FontStyle28"/>
          <w:sz w:val="28"/>
          <w:szCs w:val="28"/>
          <w:lang w:eastAsia="en-US"/>
        </w:rPr>
        <w:t xml:space="preserve"> услуги </w:t>
      </w:r>
      <w:r w:rsidRPr="00D647B5">
        <w:rPr>
          <w:rStyle w:val="FontStyle29"/>
          <w:sz w:val="28"/>
          <w:szCs w:val="28"/>
          <w:lang w:eastAsia="en-US"/>
        </w:rPr>
        <w:t xml:space="preserve">в </w:t>
      </w:r>
      <w:r w:rsidRPr="00D647B5">
        <w:rPr>
          <w:rStyle w:val="FontStyle28"/>
          <w:sz w:val="28"/>
          <w:szCs w:val="28"/>
          <w:lang w:eastAsia="en-US"/>
        </w:rPr>
        <w:t>соответствующем финансовом году;</w:t>
      </w:r>
    </w:p>
    <w:p w:rsidR="00EC06AB" w:rsidRPr="00D647B5" w:rsidRDefault="00972DDD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  <w:lang w:eastAsia="en-US"/>
        </w:rPr>
      </w:pPr>
      <w:proofErr w:type="spellStart"/>
      <w:proofErr w:type="gramStart"/>
      <w:r w:rsidRPr="00D647B5">
        <w:rPr>
          <w:rStyle w:val="FontStyle28"/>
          <w:sz w:val="28"/>
          <w:szCs w:val="28"/>
          <w:lang w:val="en-US" w:eastAsia="en-US"/>
        </w:rPr>
        <w:t>Gj</w:t>
      </w:r>
      <w:proofErr w:type="spellEnd"/>
      <w:r w:rsidRPr="00D647B5">
        <w:rPr>
          <w:rStyle w:val="FontStyle28"/>
          <w:sz w:val="28"/>
          <w:szCs w:val="28"/>
          <w:lang w:eastAsia="en-US"/>
        </w:rPr>
        <w:t xml:space="preserve"> - нормативные затраты, определенные для </w:t>
      </w:r>
      <w:r w:rsidRPr="00D647B5">
        <w:rPr>
          <w:rStyle w:val="FontStyle28"/>
          <w:sz w:val="28"/>
          <w:szCs w:val="28"/>
          <w:lang w:val="en-US" w:eastAsia="en-US"/>
        </w:rPr>
        <w:t>j</w:t>
      </w:r>
      <w:r w:rsidRPr="00D647B5">
        <w:rPr>
          <w:rStyle w:val="FontStyle28"/>
          <w:sz w:val="28"/>
          <w:szCs w:val="28"/>
          <w:lang w:eastAsia="en-US"/>
        </w:rPr>
        <w:t xml:space="preserve">-той группы затрат на единицу </w:t>
      </w:r>
      <w:r w:rsidR="008F7EC2" w:rsidRPr="00D647B5">
        <w:rPr>
          <w:rStyle w:val="FontStyle28"/>
          <w:sz w:val="28"/>
          <w:szCs w:val="28"/>
          <w:lang w:eastAsia="en-US"/>
        </w:rPr>
        <w:t>муниципальной</w:t>
      </w:r>
      <w:r w:rsidRPr="00D647B5">
        <w:rPr>
          <w:rStyle w:val="FontStyle28"/>
          <w:sz w:val="28"/>
          <w:szCs w:val="28"/>
          <w:lang w:eastAsia="en-US"/>
        </w:rPr>
        <w:t xml:space="preserve"> услуги на соответствующий финансовый год.</w:t>
      </w:r>
      <w:proofErr w:type="gramEnd"/>
    </w:p>
    <w:p w:rsidR="00EC06AB" w:rsidRPr="00D647B5" w:rsidRDefault="00972DDD" w:rsidP="003E1BC5">
      <w:pPr>
        <w:pStyle w:val="Style18"/>
        <w:widowControl/>
        <w:spacing w:line="240" w:lineRule="auto"/>
        <w:ind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оказание </w:t>
      </w:r>
      <w:proofErr w:type="spellStart"/>
      <w:r w:rsidRPr="00D647B5">
        <w:rPr>
          <w:rStyle w:val="FontStyle28"/>
          <w:sz w:val="28"/>
          <w:szCs w:val="28"/>
          <w:lang w:val="en-US"/>
        </w:rPr>
        <w:t>i</w:t>
      </w:r>
      <w:proofErr w:type="spellEnd"/>
      <w:r w:rsidRPr="00D647B5">
        <w:rPr>
          <w:rStyle w:val="FontStyle28"/>
          <w:sz w:val="28"/>
          <w:szCs w:val="28"/>
        </w:rPr>
        <w:t xml:space="preserve">-той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</w:t>
      </w:r>
      <w:r w:rsidRPr="00D647B5">
        <w:rPr>
          <w:rStyle w:val="FontStyle29"/>
          <w:sz w:val="28"/>
          <w:szCs w:val="28"/>
        </w:rPr>
        <w:t xml:space="preserve">в </w:t>
      </w:r>
      <w:r w:rsidRPr="00D647B5">
        <w:rPr>
          <w:rStyle w:val="FontStyle28"/>
          <w:sz w:val="28"/>
          <w:szCs w:val="28"/>
        </w:rPr>
        <w:t>соответствующем финансовом году могут быть определены иным способом.</w:t>
      </w:r>
    </w:p>
    <w:p w:rsidR="00EC06AB" w:rsidRPr="00D647B5" w:rsidRDefault="00972DDD" w:rsidP="003E1BC5">
      <w:pPr>
        <w:pStyle w:val="Style20"/>
        <w:widowControl/>
        <w:numPr>
          <w:ilvl w:val="0"/>
          <w:numId w:val="14"/>
        </w:numPr>
        <w:tabs>
          <w:tab w:val="left" w:pos="1404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Состав групп затрат определяется главным распорядителем средств бюджета </w:t>
      </w:r>
      <w:r w:rsidR="008F7EC2" w:rsidRPr="00D647B5">
        <w:rPr>
          <w:rStyle w:val="FontStyle28"/>
          <w:sz w:val="28"/>
          <w:szCs w:val="28"/>
        </w:rPr>
        <w:t xml:space="preserve">Можгинского района </w:t>
      </w:r>
      <w:r w:rsidRPr="00D647B5">
        <w:rPr>
          <w:rStyle w:val="FontStyle28"/>
          <w:sz w:val="28"/>
          <w:szCs w:val="28"/>
        </w:rPr>
        <w:t xml:space="preserve">с учетом особенностей оказания соответствующей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услуги.</w:t>
      </w:r>
    </w:p>
    <w:p w:rsidR="00EC06AB" w:rsidRPr="00D647B5" w:rsidRDefault="00972DDD" w:rsidP="003E1BC5">
      <w:pPr>
        <w:pStyle w:val="Style20"/>
        <w:widowControl/>
        <w:numPr>
          <w:ilvl w:val="0"/>
          <w:numId w:val="14"/>
        </w:numPr>
        <w:tabs>
          <w:tab w:val="left" w:pos="1404"/>
        </w:tabs>
        <w:spacing w:line="240" w:lineRule="auto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При определении нормативных затрат на оказание </w:t>
      </w:r>
      <w:r w:rsidR="008F7EC2" w:rsidRPr="00D647B5">
        <w:rPr>
          <w:rStyle w:val="FontStyle28"/>
          <w:sz w:val="28"/>
          <w:szCs w:val="28"/>
        </w:rPr>
        <w:t xml:space="preserve">муниципальной </w:t>
      </w:r>
      <w:r w:rsidRPr="00D647B5">
        <w:rPr>
          <w:rStyle w:val="FontStyle28"/>
          <w:sz w:val="28"/>
          <w:szCs w:val="28"/>
        </w:rPr>
        <w:t xml:space="preserve"> услуги, могут быть учтены:</w:t>
      </w:r>
      <w:proofErr w:type="gramEnd"/>
    </w:p>
    <w:p w:rsidR="00EC06AB" w:rsidRPr="00D647B5" w:rsidRDefault="00972DDD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затраты, непосредственно связанные с оказанием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общехозяйственные нужды (за исключением затрат, которые учитываются в составе нормативных затрат на содержание имущества).</w:t>
      </w:r>
    </w:p>
    <w:p w:rsidR="00EC06AB" w:rsidRPr="00D647B5" w:rsidRDefault="00972DDD" w:rsidP="003E1BC5">
      <w:pPr>
        <w:pStyle w:val="Style20"/>
        <w:widowControl/>
        <w:numPr>
          <w:ilvl w:val="0"/>
          <w:numId w:val="15"/>
        </w:numPr>
        <w:tabs>
          <w:tab w:val="left" w:pos="1404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В составе нормативных затрат, непосредственно связанных с оказанием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учитываются следующие группы затрат:</w:t>
      </w:r>
    </w:p>
    <w:p w:rsidR="00EC06AB" w:rsidRPr="00D647B5" w:rsidRDefault="00972DDD" w:rsidP="003E1BC5">
      <w:pPr>
        <w:pStyle w:val="Style18"/>
        <w:widowControl/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</w:t>
      </w:r>
      <w:r w:rsidRPr="00D647B5">
        <w:rPr>
          <w:rStyle w:val="FontStyle29"/>
          <w:sz w:val="28"/>
          <w:szCs w:val="28"/>
        </w:rPr>
        <w:t xml:space="preserve">в </w:t>
      </w:r>
      <w:r w:rsidRPr="00D647B5">
        <w:rPr>
          <w:rStyle w:val="FontStyle28"/>
          <w:sz w:val="28"/>
          <w:szCs w:val="28"/>
        </w:rPr>
        <w:t xml:space="preserve">оказании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приобретение материальных запасов, потребляемых в процессе оказания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иные нормативные затраты, непосредственно связанные с оказанием </w:t>
      </w:r>
      <w:r w:rsidR="008F7EC2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услуги.</w:t>
      </w:r>
    </w:p>
    <w:p w:rsidR="00EC06AB" w:rsidRPr="00D647B5" w:rsidRDefault="00972DDD" w:rsidP="003E1BC5">
      <w:pPr>
        <w:pStyle w:val="Style18"/>
        <w:widowControl/>
        <w:spacing w:line="240" w:lineRule="auto"/>
        <w:ind w:left="547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Группы затрат могут быть дополнительно детализированы.</w:t>
      </w:r>
    </w:p>
    <w:p w:rsidR="00EC06AB" w:rsidRPr="00D647B5" w:rsidRDefault="00972DDD" w:rsidP="003E1BC5">
      <w:pPr>
        <w:pStyle w:val="Style20"/>
        <w:widowControl/>
        <w:numPr>
          <w:ilvl w:val="0"/>
          <w:numId w:val="16"/>
        </w:numPr>
        <w:tabs>
          <w:tab w:val="left" w:pos="1404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</w:t>
      </w:r>
      <w:r w:rsidR="00877954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и к нормативным затратам на содержание имущества.</w:t>
      </w:r>
    </w:p>
    <w:p w:rsidR="00EC06AB" w:rsidRPr="00D647B5" w:rsidRDefault="00972DDD" w:rsidP="003E1BC5">
      <w:pPr>
        <w:pStyle w:val="Style18"/>
        <w:widowControl/>
        <w:spacing w:line="240" w:lineRule="auto"/>
        <w:ind w:right="36"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Распределение нормативных затрат на общехозяйственные нужды по отдельным услугам рекомендуется осуществлять в соответствии с методами, указанными в разделе II настоящих Методических рекомендаций.</w:t>
      </w:r>
    </w:p>
    <w:p w:rsidR="00EC06AB" w:rsidRPr="00D647B5" w:rsidRDefault="00972DDD" w:rsidP="003E1BC5">
      <w:pPr>
        <w:pStyle w:val="Style18"/>
        <w:widowControl/>
        <w:spacing w:line="240" w:lineRule="auto"/>
        <w:ind w:right="22"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В составе затрат на общехозяйственные нужды выделяются следующие группы затрат;</w:t>
      </w:r>
    </w:p>
    <w:p w:rsidR="00EC06AB" w:rsidRPr="00D647B5" w:rsidRDefault="00972DDD" w:rsidP="003E1BC5">
      <w:pPr>
        <w:pStyle w:val="Style18"/>
        <w:widowControl/>
        <w:spacing w:line="240" w:lineRule="auto"/>
        <w:ind w:right="14"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коммунальные услуги (за исключением нормативных затрат, отнесенных к нормативным затратам на содержание имущества в соответствии с разделом IV настоящих Методических рекомендаций);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содержание объектов недвижимого имущества, закрепленного за </w:t>
      </w:r>
      <w:r w:rsidR="00877954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на праве оперативного управления или приобретенного </w:t>
      </w:r>
      <w:r w:rsidR="00877954" w:rsidRPr="00D647B5">
        <w:rPr>
          <w:rStyle w:val="FontStyle28"/>
          <w:sz w:val="28"/>
          <w:szCs w:val="28"/>
        </w:rPr>
        <w:t xml:space="preserve">муниципальным </w:t>
      </w:r>
      <w:r w:rsidRPr="00D647B5">
        <w:rPr>
          <w:rStyle w:val="FontStyle28"/>
          <w:sz w:val="28"/>
          <w:szCs w:val="28"/>
        </w:rPr>
        <w:t xml:space="preserve">учреждением за счет средств, выделенных ему учредителем на приобретение такого имущества, а также недвижимого имущества, находящегося у </w:t>
      </w:r>
      <w:r w:rsidR="00877954" w:rsidRPr="00D647B5">
        <w:rPr>
          <w:rStyle w:val="FontStyle28"/>
          <w:sz w:val="28"/>
          <w:szCs w:val="28"/>
        </w:rPr>
        <w:t xml:space="preserve">муниципального </w:t>
      </w:r>
      <w:r w:rsidRPr="00D647B5">
        <w:rPr>
          <w:rStyle w:val="FontStyle28"/>
          <w:sz w:val="28"/>
          <w:szCs w:val="28"/>
        </w:rPr>
        <w:t xml:space="preserve">учреждения на основании договора аренды или безвозмездного пользования, эксплуатируемого в процессе оказания </w:t>
      </w:r>
      <w:r w:rsidR="00877954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(далее </w:t>
      </w:r>
      <w:proofErr w:type="gramStart"/>
      <w:r w:rsidRPr="00D647B5">
        <w:rPr>
          <w:rStyle w:val="FontStyle28"/>
          <w:sz w:val="28"/>
          <w:szCs w:val="28"/>
        </w:rPr>
        <w:t>-н</w:t>
      </w:r>
      <w:proofErr w:type="gramEnd"/>
      <w:r w:rsidRPr="00D647B5">
        <w:rPr>
          <w:rStyle w:val="FontStyle28"/>
          <w:sz w:val="28"/>
          <w:szCs w:val="28"/>
        </w:rPr>
        <w:t>ормативные затраты на содержание недвижимого имущества);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содержание объектов особо ценного движимого имущества, закрепленного за </w:t>
      </w:r>
      <w:r w:rsidR="00877954" w:rsidRPr="00D647B5">
        <w:rPr>
          <w:rStyle w:val="FontStyle28"/>
          <w:sz w:val="28"/>
          <w:szCs w:val="28"/>
        </w:rPr>
        <w:t xml:space="preserve">муниципальным </w:t>
      </w:r>
      <w:r w:rsidRPr="00D647B5">
        <w:rPr>
          <w:rStyle w:val="FontStyle28"/>
          <w:sz w:val="28"/>
          <w:szCs w:val="28"/>
        </w:rPr>
        <w:t xml:space="preserve">учреждением или приобретенного </w:t>
      </w:r>
      <w:r w:rsidR="00877954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за счет средств, выделенных ему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EC06AB" w:rsidRPr="00D647B5" w:rsidRDefault="00972DDD" w:rsidP="003E1BC5">
      <w:pPr>
        <w:pStyle w:val="Style18"/>
        <w:widowControl/>
        <w:spacing w:line="240" w:lineRule="auto"/>
        <w:ind w:left="554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приобретение услуг связи;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7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приобретение транспортных услуг;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оплату труда и начисления на выплаты по оплате труда работников </w:t>
      </w:r>
      <w:r w:rsidR="00877954" w:rsidRPr="00D647B5">
        <w:rPr>
          <w:rStyle w:val="FontStyle28"/>
          <w:sz w:val="28"/>
          <w:szCs w:val="28"/>
        </w:rPr>
        <w:t>муниципального</w:t>
      </w:r>
      <w:r w:rsidRPr="00D647B5">
        <w:rPr>
          <w:rStyle w:val="FontStyle28"/>
          <w:sz w:val="28"/>
          <w:szCs w:val="28"/>
        </w:rPr>
        <w:t xml:space="preserve"> учреждения, которые не принимают непосредственного участия в оказании </w:t>
      </w:r>
      <w:r w:rsidR="00877954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</w:t>
      </w:r>
      <w:r w:rsidR="00877954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услуги);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7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прочие нормативные затраты на общехозяйственные нужды.</w:t>
      </w:r>
    </w:p>
    <w:p w:rsidR="00EC06AB" w:rsidRPr="00D647B5" w:rsidRDefault="00972DDD" w:rsidP="003E1BC5">
      <w:pPr>
        <w:pStyle w:val="Style18"/>
        <w:widowControl/>
        <w:spacing w:line="240" w:lineRule="auto"/>
        <w:ind w:left="554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Группы затрат могут быть дополнительно детализированы.</w:t>
      </w:r>
    </w:p>
    <w:p w:rsidR="00EC06AB" w:rsidRPr="00D647B5" w:rsidRDefault="00972DDD" w:rsidP="003E1BC5">
      <w:pPr>
        <w:pStyle w:val="Style20"/>
        <w:widowControl/>
        <w:numPr>
          <w:ilvl w:val="0"/>
          <w:numId w:val="17"/>
        </w:numPr>
        <w:tabs>
          <w:tab w:val="left" w:pos="1411"/>
        </w:tabs>
        <w:spacing w:line="240" w:lineRule="auto"/>
        <w:ind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оплату труда и начисления на выплаты по оплате труда определяются исходя из потребности в количестве персонала по категориям, принимающего непосредственное участие в оказании </w:t>
      </w:r>
      <w:r w:rsidR="00877954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услуги, количества штатных единиц по штатному расписанию, утвержденному руководителем </w:t>
      </w:r>
      <w:r w:rsidR="00877954" w:rsidRPr="00D647B5">
        <w:rPr>
          <w:rStyle w:val="FontStyle28"/>
          <w:sz w:val="28"/>
          <w:szCs w:val="28"/>
        </w:rPr>
        <w:t>муниципального</w:t>
      </w:r>
      <w:r w:rsidRPr="00D647B5">
        <w:rPr>
          <w:rStyle w:val="FontStyle28"/>
          <w:sz w:val="28"/>
          <w:szCs w:val="28"/>
        </w:rPr>
        <w:t xml:space="preserve"> учреждения, с учетом действующей системы оплаты труда и норм труда.</w:t>
      </w:r>
    </w:p>
    <w:p w:rsidR="00EC06AB" w:rsidRPr="00D647B5" w:rsidRDefault="00972DDD" w:rsidP="003E1BC5">
      <w:pPr>
        <w:pStyle w:val="Style20"/>
        <w:widowControl/>
        <w:numPr>
          <w:ilvl w:val="0"/>
          <w:numId w:val="17"/>
        </w:numPr>
        <w:tabs>
          <w:tab w:val="left" w:pos="1411"/>
        </w:tabs>
        <w:spacing w:line="240" w:lineRule="auto"/>
        <w:ind w:right="7" w:firstLine="54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материальные запасы определяются исходя из нормативных объемов потребления материальных запасов (в случае их утверждения)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</w:t>
      </w:r>
      <w:r w:rsidR="00877954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услуги.</w:t>
      </w:r>
    </w:p>
    <w:p w:rsidR="00EC06AB" w:rsidRPr="00D647B5" w:rsidRDefault="00972DDD" w:rsidP="003E1BC5">
      <w:pPr>
        <w:pStyle w:val="Style18"/>
        <w:widowControl/>
        <w:spacing w:line="240" w:lineRule="auto"/>
        <w:ind w:right="1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25. </w:t>
      </w:r>
      <w:proofErr w:type="gramStart"/>
      <w:r w:rsidRPr="00D647B5">
        <w:rPr>
          <w:rStyle w:val="FontStyle28"/>
          <w:sz w:val="28"/>
          <w:szCs w:val="28"/>
        </w:rPr>
        <w:t xml:space="preserve">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</w:t>
      </w:r>
      <w:proofErr w:type="spellStart"/>
      <w:r w:rsidRPr="00D647B5">
        <w:rPr>
          <w:rStyle w:val="FontStyle28"/>
          <w:sz w:val="28"/>
          <w:szCs w:val="28"/>
        </w:rPr>
        <w:t>энергоэффективности</w:t>
      </w:r>
      <w:proofErr w:type="spellEnd"/>
      <w:r w:rsidRPr="00D647B5">
        <w:rPr>
          <w:rStyle w:val="FontStyle28"/>
          <w:sz w:val="28"/>
          <w:szCs w:val="28"/>
        </w:rPr>
        <w:t xml:space="preserve"> и энергосбережения или исходя из фактических объемов потребления коммунальных услуг за прошлые годы, </w:t>
      </w:r>
      <w:r w:rsidR="00877954" w:rsidRPr="00D647B5">
        <w:rPr>
          <w:rStyle w:val="FontStyle28"/>
          <w:sz w:val="28"/>
          <w:szCs w:val="28"/>
        </w:rPr>
        <w:t xml:space="preserve">тарифов на коммунальные услуги </w:t>
      </w:r>
      <w:r w:rsidRPr="00D647B5">
        <w:rPr>
          <w:rStyle w:val="FontStyle28"/>
          <w:sz w:val="28"/>
          <w:szCs w:val="28"/>
        </w:rPr>
        <w:t xml:space="preserve">на соответствующий период времени, а также с учетом изменений в составе используемого при оказании </w:t>
      </w:r>
      <w:r w:rsidR="00877954" w:rsidRPr="00D647B5">
        <w:rPr>
          <w:rStyle w:val="FontStyle28"/>
          <w:sz w:val="28"/>
          <w:szCs w:val="28"/>
        </w:rPr>
        <w:t xml:space="preserve">муниципальных </w:t>
      </w:r>
      <w:r w:rsidRPr="00D647B5">
        <w:rPr>
          <w:rStyle w:val="FontStyle28"/>
          <w:sz w:val="28"/>
          <w:szCs w:val="28"/>
        </w:rPr>
        <w:t>услуг особо ценного движимого и недвижимого</w:t>
      </w:r>
      <w:proofErr w:type="gramEnd"/>
      <w:r w:rsidRPr="00D647B5">
        <w:rPr>
          <w:rStyle w:val="FontStyle28"/>
          <w:sz w:val="28"/>
          <w:szCs w:val="28"/>
        </w:rPr>
        <w:t xml:space="preserve"> имущества и включают:</w:t>
      </w:r>
    </w:p>
    <w:p w:rsidR="00877954" w:rsidRPr="00D647B5" w:rsidRDefault="00972DDD" w:rsidP="003E1BC5">
      <w:pPr>
        <w:pStyle w:val="Style16"/>
        <w:widowControl/>
        <w:ind w:left="540" w:right="2189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холодное водоснабжение; нормативные затраты на водоотведение; </w:t>
      </w:r>
    </w:p>
    <w:p w:rsidR="00877954" w:rsidRPr="00D647B5" w:rsidRDefault="00972DDD" w:rsidP="003E1BC5">
      <w:pPr>
        <w:pStyle w:val="Style16"/>
        <w:widowControl/>
        <w:ind w:left="540" w:right="2189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горячее водоснабжение; </w:t>
      </w:r>
    </w:p>
    <w:p w:rsidR="00877954" w:rsidRPr="00D647B5" w:rsidRDefault="00972DDD" w:rsidP="003E1BC5">
      <w:pPr>
        <w:pStyle w:val="Style16"/>
        <w:widowControl/>
        <w:ind w:left="540" w:right="2189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нормативные затраты на теплоснабжение; </w:t>
      </w:r>
    </w:p>
    <w:p w:rsidR="00EC06AB" w:rsidRPr="00D647B5" w:rsidRDefault="00972DDD" w:rsidP="003E1BC5">
      <w:pPr>
        <w:pStyle w:val="Style16"/>
        <w:widowControl/>
        <w:ind w:left="540" w:right="2189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электроснабжение.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Для определения нормативных затрат на коммунальные услуги по возможности рекомендуется устанавливать нормативы потребления коммунальных услуг на единицу </w:t>
      </w:r>
      <w:r w:rsidR="00877954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для группы учреждений, находящихся в однотипных зданиях и оказывающих одинаковый набор услуг.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6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lastRenderedPageBreak/>
        <w:t>Нормативные затраты на теплоснабжение и электроснабжение (за исключением нормативных затрат, относимых на содержание имущества) в составе нормативных затрат на коммунальные услуги определяются по следующим формулам:</w:t>
      </w:r>
    </w:p>
    <w:p w:rsidR="00EC06AB" w:rsidRPr="00D647B5" w:rsidRDefault="00877954" w:rsidP="003E1BC5">
      <w:pPr>
        <w:pStyle w:val="Style4"/>
        <w:widowControl/>
        <w:ind w:right="7"/>
        <w:jc w:val="center"/>
        <w:rPr>
          <w:rStyle w:val="FontStyle28"/>
          <w:sz w:val="28"/>
          <w:szCs w:val="28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Nt</w:t>
      </w:r>
      <w:proofErr w:type="spellEnd"/>
      <w:r w:rsidRPr="00D647B5">
        <w:rPr>
          <w:rStyle w:val="FontStyle28"/>
          <w:sz w:val="28"/>
          <w:szCs w:val="28"/>
        </w:rPr>
        <w:t xml:space="preserve"> </w:t>
      </w:r>
      <w:r w:rsidR="00972DDD" w:rsidRPr="00D647B5">
        <w:rPr>
          <w:rStyle w:val="FontStyle28"/>
          <w:sz w:val="28"/>
          <w:szCs w:val="28"/>
        </w:rPr>
        <w:t xml:space="preserve">общ = </w:t>
      </w:r>
      <w:proofErr w:type="spellStart"/>
      <w:r w:rsidR="00972DDD" w:rsidRPr="00D647B5">
        <w:rPr>
          <w:rStyle w:val="FontStyle28"/>
          <w:sz w:val="28"/>
          <w:szCs w:val="28"/>
        </w:rPr>
        <w:t>Тт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х </w:t>
      </w:r>
      <w:proofErr w:type="spellStart"/>
      <w:r w:rsidR="00972DDD" w:rsidRPr="00D647B5">
        <w:rPr>
          <w:rStyle w:val="FontStyle32"/>
          <w:sz w:val="28"/>
          <w:szCs w:val="28"/>
          <w:lang w:val="en-US"/>
        </w:rPr>
        <w:t>Vt</w:t>
      </w:r>
      <w:proofErr w:type="spellEnd"/>
      <w:r w:rsidR="00972DDD" w:rsidRPr="00D647B5">
        <w:rPr>
          <w:rStyle w:val="FontStyle32"/>
          <w:sz w:val="28"/>
          <w:szCs w:val="28"/>
        </w:rPr>
        <w:t xml:space="preserve"> </w:t>
      </w:r>
      <w:r w:rsidR="00972DDD" w:rsidRPr="00D647B5">
        <w:rPr>
          <w:rStyle w:val="FontStyle28"/>
          <w:sz w:val="28"/>
          <w:szCs w:val="28"/>
        </w:rPr>
        <w:t xml:space="preserve">х </w:t>
      </w:r>
      <w:r w:rsidRPr="00D647B5">
        <w:rPr>
          <w:rStyle w:val="FontStyle28"/>
          <w:sz w:val="28"/>
          <w:szCs w:val="28"/>
          <w:lang w:val="en-US"/>
        </w:rPr>
        <w:t>R</w:t>
      </w:r>
      <w:proofErr w:type="spellStart"/>
      <w:r w:rsidR="00972DDD" w:rsidRPr="00D647B5">
        <w:rPr>
          <w:rStyle w:val="FontStyle28"/>
          <w:sz w:val="28"/>
          <w:szCs w:val="28"/>
        </w:rPr>
        <w:t>т.общ</w:t>
      </w:r>
      <w:proofErr w:type="spellEnd"/>
      <w:r w:rsidR="00972DDD" w:rsidRPr="00D647B5">
        <w:rPr>
          <w:rStyle w:val="FontStyle28"/>
          <w:sz w:val="28"/>
          <w:szCs w:val="28"/>
        </w:rPr>
        <w:t>, где</w:t>
      </w:r>
    </w:p>
    <w:p w:rsidR="00EC06AB" w:rsidRPr="00D647B5" w:rsidRDefault="00972DDD" w:rsidP="003E1BC5">
      <w:pPr>
        <w:pStyle w:val="Style17"/>
        <w:widowControl/>
        <w:spacing w:line="240" w:lineRule="auto"/>
        <w:rPr>
          <w:rStyle w:val="FontStyle28"/>
          <w:sz w:val="28"/>
          <w:szCs w:val="28"/>
          <w:lang w:eastAsia="en-US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Nt</w:t>
      </w:r>
      <w:proofErr w:type="spellEnd"/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Pr="00D647B5">
        <w:rPr>
          <w:rStyle w:val="FontStyle28"/>
          <w:sz w:val="28"/>
          <w:szCs w:val="28"/>
          <w:lang w:eastAsia="en-US"/>
        </w:rPr>
        <w:t>- нормативные затраты на теплоснабжение, относимые на общехозяйственные нужды;</w:t>
      </w:r>
    </w:p>
    <w:p w:rsidR="00EC06AB" w:rsidRPr="00D647B5" w:rsidRDefault="00972DDD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</w:rPr>
      </w:pPr>
      <w:proofErr w:type="spellStart"/>
      <w:proofErr w:type="gramStart"/>
      <w:r w:rsidRPr="00D647B5">
        <w:rPr>
          <w:rStyle w:val="FontStyle28"/>
          <w:sz w:val="28"/>
          <w:szCs w:val="28"/>
        </w:rPr>
        <w:t>Тт</w:t>
      </w:r>
      <w:proofErr w:type="spellEnd"/>
      <w:proofErr w:type="gramEnd"/>
      <w:r w:rsidRPr="00D647B5">
        <w:rPr>
          <w:rStyle w:val="FontStyle28"/>
          <w:sz w:val="28"/>
          <w:szCs w:val="28"/>
        </w:rPr>
        <w:t xml:space="preserve"> - тариф на тепловую энергию, установленный на соответствующий период времени;</w:t>
      </w:r>
    </w:p>
    <w:p w:rsidR="00EC06AB" w:rsidRPr="00D647B5" w:rsidRDefault="00972DDD" w:rsidP="003E1BC5">
      <w:pPr>
        <w:pStyle w:val="Style17"/>
        <w:widowControl/>
        <w:spacing w:line="240" w:lineRule="auto"/>
        <w:ind w:firstLine="266"/>
        <w:rPr>
          <w:rStyle w:val="FontStyle28"/>
          <w:sz w:val="28"/>
          <w:szCs w:val="28"/>
          <w:lang w:eastAsia="en-US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Vt</w:t>
      </w:r>
      <w:proofErr w:type="spellEnd"/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Pr="00D647B5">
        <w:rPr>
          <w:rStyle w:val="FontStyle28"/>
          <w:sz w:val="28"/>
          <w:szCs w:val="28"/>
          <w:lang w:eastAsia="en-US"/>
        </w:rPr>
        <w:t>- объем потребления тепловой энергии (Гкал) в соответствующем финансовом году, определенный с учетом требований по обеспечению энергосбережения и энергетической эффективности и поправки на изменение состава используемого недвижимого имущества;</w:t>
      </w:r>
    </w:p>
    <w:p w:rsidR="00EC06AB" w:rsidRPr="00D647B5" w:rsidRDefault="00877954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R</w:t>
      </w:r>
      <w:proofErr w:type="spellStart"/>
      <w:r w:rsidR="00972DDD" w:rsidRPr="00D647B5">
        <w:rPr>
          <w:rStyle w:val="FontStyle28"/>
          <w:sz w:val="28"/>
          <w:szCs w:val="28"/>
        </w:rPr>
        <w:t>т.общ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- доля затрат на теплоснабжение, относимая на общехозяйственные расходы, в общем объеме затрат на теплоснабжение (за исключением доли затрат на теплоснабжение, относимой на содержание имущества и указанной в п.32 настоящих Методических рекомендации).</w:t>
      </w:r>
    </w:p>
    <w:p w:rsidR="00EC06AB" w:rsidRPr="00D647B5" w:rsidRDefault="00877954" w:rsidP="003E1BC5">
      <w:pPr>
        <w:pStyle w:val="Style4"/>
        <w:widowControl/>
        <w:ind w:right="22"/>
        <w:jc w:val="center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N</w:t>
      </w:r>
      <w:proofErr w:type="spellStart"/>
      <w:r w:rsidRPr="00D647B5">
        <w:rPr>
          <w:rStyle w:val="FontStyle28"/>
          <w:sz w:val="28"/>
          <w:szCs w:val="28"/>
        </w:rPr>
        <w:t>э.</w:t>
      </w:r>
      <w:r w:rsidR="00972DDD" w:rsidRPr="00D647B5">
        <w:rPr>
          <w:rStyle w:val="FontStyle28"/>
          <w:sz w:val="28"/>
          <w:szCs w:val="28"/>
        </w:rPr>
        <w:t>общ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</w:t>
      </w:r>
      <w:r w:rsidRPr="00D647B5">
        <w:rPr>
          <w:rStyle w:val="FontStyle28"/>
          <w:sz w:val="28"/>
          <w:szCs w:val="28"/>
        </w:rPr>
        <w:t>=</w:t>
      </w:r>
      <w:r w:rsidR="00972DDD" w:rsidRPr="00D647B5">
        <w:rPr>
          <w:rStyle w:val="FontStyle28"/>
          <w:sz w:val="28"/>
          <w:szCs w:val="28"/>
        </w:rPr>
        <w:t xml:space="preserve">Тэ х </w:t>
      </w:r>
      <w:r w:rsidRPr="00D647B5">
        <w:rPr>
          <w:rStyle w:val="FontStyle28"/>
          <w:sz w:val="28"/>
          <w:szCs w:val="28"/>
          <w:lang w:val="en-US"/>
        </w:rPr>
        <w:t>V</w:t>
      </w:r>
      <w:r w:rsidR="00972DDD" w:rsidRPr="00D647B5">
        <w:rPr>
          <w:rStyle w:val="FontStyle28"/>
          <w:sz w:val="28"/>
          <w:szCs w:val="28"/>
        </w:rPr>
        <w:t xml:space="preserve">э х </w:t>
      </w:r>
      <w:r w:rsidRPr="00D647B5">
        <w:rPr>
          <w:rStyle w:val="FontStyle28"/>
          <w:sz w:val="28"/>
          <w:szCs w:val="28"/>
          <w:lang w:val="en-US"/>
        </w:rPr>
        <w:t>R</w:t>
      </w:r>
      <w:proofErr w:type="spellStart"/>
      <w:r w:rsidR="00972DDD" w:rsidRPr="00D647B5">
        <w:rPr>
          <w:rStyle w:val="FontStyle28"/>
          <w:sz w:val="28"/>
          <w:szCs w:val="28"/>
        </w:rPr>
        <w:t>э.общ</w:t>
      </w:r>
      <w:proofErr w:type="spellEnd"/>
      <w:r w:rsidR="00972DDD" w:rsidRPr="00D647B5">
        <w:rPr>
          <w:rStyle w:val="FontStyle28"/>
          <w:sz w:val="28"/>
          <w:szCs w:val="28"/>
        </w:rPr>
        <w:t>, где</w:t>
      </w:r>
    </w:p>
    <w:p w:rsidR="00EC06AB" w:rsidRPr="00D647B5" w:rsidRDefault="00877954" w:rsidP="003E1BC5">
      <w:pPr>
        <w:pStyle w:val="Style17"/>
        <w:widowControl/>
        <w:spacing w:line="240" w:lineRule="auto"/>
        <w:ind w:firstLine="266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N</w:t>
      </w:r>
      <w:proofErr w:type="spellStart"/>
      <w:r w:rsidRPr="00D647B5">
        <w:rPr>
          <w:rStyle w:val="FontStyle28"/>
          <w:sz w:val="28"/>
          <w:szCs w:val="28"/>
        </w:rPr>
        <w:t>э</w:t>
      </w:r>
      <w:r w:rsidR="00972DDD" w:rsidRPr="00D647B5">
        <w:rPr>
          <w:rStyle w:val="FontStyle28"/>
          <w:sz w:val="28"/>
          <w:szCs w:val="28"/>
        </w:rPr>
        <w:t>.общ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- нормативные затраты на электроснабжение, относимые на общехозяйственные расходы;</w:t>
      </w:r>
    </w:p>
    <w:p w:rsidR="00EC06AB" w:rsidRPr="00D647B5" w:rsidRDefault="00972DDD" w:rsidP="003E1BC5">
      <w:pPr>
        <w:pStyle w:val="Style17"/>
        <w:widowControl/>
        <w:spacing w:line="240" w:lineRule="auto"/>
        <w:ind w:firstLine="266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Тэ - тариф на электрическую энергию, установленный на соответствующий период времени;</w:t>
      </w:r>
    </w:p>
    <w:p w:rsidR="00EC06AB" w:rsidRPr="00D647B5" w:rsidRDefault="00356F68" w:rsidP="003E1BC5">
      <w:pPr>
        <w:pStyle w:val="Style17"/>
        <w:widowControl/>
        <w:spacing w:line="240" w:lineRule="auto"/>
        <w:ind w:right="36" w:firstLine="266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V</w:t>
      </w:r>
      <w:r w:rsidRPr="00D647B5">
        <w:rPr>
          <w:rStyle w:val="FontStyle28"/>
          <w:sz w:val="28"/>
          <w:szCs w:val="28"/>
        </w:rPr>
        <w:t>э</w:t>
      </w:r>
      <w:r w:rsidR="00972DDD" w:rsidRPr="00D647B5">
        <w:rPr>
          <w:rStyle w:val="FontStyle28"/>
          <w:sz w:val="28"/>
          <w:szCs w:val="28"/>
        </w:rPr>
        <w:t xml:space="preserve"> - объем потребления электрической энергии (кВт/ч) в соответствующем финансовом году с учетом требований по обеспечению энергосбережения и энергетической эффективности и поправки на изменение состава используемого движимого и недвижимого имущества;</w:t>
      </w:r>
    </w:p>
    <w:p w:rsidR="00EC06AB" w:rsidRPr="00D647B5" w:rsidRDefault="00356F68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R</w:t>
      </w:r>
      <w:proofErr w:type="spellStart"/>
      <w:r w:rsidRPr="00D647B5">
        <w:rPr>
          <w:rStyle w:val="FontStyle28"/>
          <w:sz w:val="28"/>
          <w:szCs w:val="28"/>
        </w:rPr>
        <w:t>э.общ</w:t>
      </w:r>
      <w:proofErr w:type="spellEnd"/>
      <w:r w:rsidRPr="00D647B5">
        <w:rPr>
          <w:rStyle w:val="FontStyle28"/>
          <w:sz w:val="28"/>
          <w:szCs w:val="28"/>
        </w:rPr>
        <w:t xml:space="preserve"> </w:t>
      </w:r>
      <w:r w:rsidR="00972DDD" w:rsidRPr="00D647B5">
        <w:rPr>
          <w:rStyle w:val="FontStyle28"/>
          <w:sz w:val="28"/>
          <w:szCs w:val="28"/>
        </w:rPr>
        <w:t>- доля затрат на электроснабжение, относимая на общехозяйственные расходы, в общем объеме затрат на электроснабжение (за исключением доли затрат на электроснабжение, относимой на содержание имущества и указанной в п. 33 настоящих Методических рекомендаций).</w:t>
      </w:r>
    </w:p>
    <w:p w:rsidR="00EC06AB" w:rsidRPr="00D647B5" w:rsidRDefault="00972DDD" w:rsidP="003E1BC5">
      <w:pPr>
        <w:pStyle w:val="Style20"/>
        <w:widowControl/>
        <w:numPr>
          <w:ilvl w:val="0"/>
          <w:numId w:val="18"/>
        </w:numPr>
        <w:tabs>
          <w:tab w:val="left" w:pos="1397"/>
        </w:tabs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содержание недвижимого имущества могут быть детализированы по следующим группам затрат: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эксплуатацию системы охранной сигнализации и противопожарной безопасности;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7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аренду недвижимого имущества;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18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содержание прилегающих территорий в соответствии с утвержденными санитарными правилами и нормами;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7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прочие нормативные затраты на содержание недвижимого имущества.</w:t>
      </w:r>
    </w:p>
    <w:p w:rsidR="00EC06AB" w:rsidRPr="00D647B5" w:rsidRDefault="00972DDD" w:rsidP="003E1BC5">
      <w:pPr>
        <w:pStyle w:val="Style20"/>
        <w:widowControl/>
        <w:numPr>
          <w:ilvl w:val="0"/>
          <w:numId w:val="19"/>
        </w:numPr>
        <w:tabs>
          <w:tab w:val="left" w:pos="1397"/>
        </w:tabs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содержание особо ценного движимого имущества могут быть детализированы по следующим группам затрат:</w:t>
      </w:r>
    </w:p>
    <w:p w:rsidR="00EC06AB" w:rsidRPr="00D647B5" w:rsidRDefault="00972DDD" w:rsidP="003E1BC5">
      <w:pPr>
        <w:pStyle w:val="Style18"/>
        <w:widowControl/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техническое обслуживание и текущий ремонт объектов особо ценного движимого имущества;</w:t>
      </w:r>
    </w:p>
    <w:p w:rsidR="00EC06AB" w:rsidRPr="00D647B5" w:rsidRDefault="00972DDD" w:rsidP="003E1BC5">
      <w:pPr>
        <w:pStyle w:val="Style18"/>
        <w:widowControl/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материальные запасы, потребляемые в рамках содержания особо ценного движимого имущества, не отнесенные к нормативным затратам, непосредственно связанным с оказанием государственной услуги;</w:t>
      </w:r>
    </w:p>
    <w:p w:rsidR="00EC06AB" w:rsidRPr="00D647B5" w:rsidRDefault="00972DDD" w:rsidP="003E1BC5">
      <w:pPr>
        <w:pStyle w:val="Style18"/>
        <w:widowControl/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обязательное страхование гражданской ответственности владельцев транспортных средств;</w:t>
      </w:r>
    </w:p>
    <w:p w:rsidR="00EC06AB" w:rsidRPr="00D647B5" w:rsidRDefault="00972DDD" w:rsidP="003E1BC5">
      <w:pPr>
        <w:pStyle w:val="Style18"/>
        <w:widowControl/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прочие нормативные затраты на содержание особо ценного движимого имущества.</w:t>
      </w:r>
    </w:p>
    <w:p w:rsidR="00EC06AB" w:rsidRPr="00D647B5" w:rsidRDefault="00972DDD" w:rsidP="003E1BC5">
      <w:pPr>
        <w:pStyle w:val="Style20"/>
        <w:widowControl/>
        <w:numPr>
          <w:ilvl w:val="0"/>
          <w:numId w:val="20"/>
        </w:numPr>
        <w:tabs>
          <w:tab w:val="left" w:pos="1397"/>
        </w:tabs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EC06AB" w:rsidRPr="00D647B5" w:rsidRDefault="00972DDD" w:rsidP="003E1BC5">
      <w:pPr>
        <w:pStyle w:val="Style20"/>
        <w:widowControl/>
        <w:numPr>
          <w:ilvl w:val="0"/>
          <w:numId w:val="20"/>
        </w:numPr>
        <w:tabs>
          <w:tab w:val="left" w:pos="1397"/>
        </w:tabs>
        <w:spacing w:line="240" w:lineRule="auto"/>
        <w:ind w:firstLine="533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Нормативные затраты на оплату труда и начисления на выплаты по оплате труда работников </w:t>
      </w:r>
      <w:r w:rsidR="00356F68" w:rsidRPr="00D647B5">
        <w:rPr>
          <w:rStyle w:val="FontStyle28"/>
          <w:sz w:val="28"/>
          <w:szCs w:val="28"/>
        </w:rPr>
        <w:t xml:space="preserve">муниципального </w:t>
      </w:r>
      <w:r w:rsidRPr="00D647B5">
        <w:rPr>
          <w:rStyle w:val="FontStyle28"/>
          <w:sz w:val="28"/>
          <w:szCs w:val="28"/>
        </w:rPr>
        <w:t xml:space="preserve">учреждения, которые не принимают непосредственного участия в оказании </w:t>
      </w:r>
      <w:r w:rsidR="00356F68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</w:t>
      </w:r>
      <w:r w:rsidR="00356F68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услуги), определяются исходя из количества штатных единиц по штатному расписанию, утвержденному руководителем </w:t>
      </w:r>
      <w:r w:rsidR="00356F68" w:rsidRPr="00D647B5">
        <w:rPr>
          <w:rStyle w:val="FontStyle28"/>
          <w:sz w:val="28"/>
          <w:szCs w:val="28"/>
        </w:rPr>
        <w:t xml:space="preserve">муниципального </w:t>
      </w:r>
      <w:r w:rsidRPr="00D647B5">
        <w:rPr>
          <w:rStyle w:val="FontStyle28"/>
          <w:sz w:val="28"/>
          <w:szCs w:val="28"/>
        </w:rPr>
        <w:t>учреждения, с учетом действующей системы оплаты труда и норм труда.</w:t>
      </w:r>
      <w:proofErr w:type="gramEnd"/>
    </w:p>
    <w:p w:rsidR="00EC06AB" w:rsidRPr="00D647B5" w:rsidRDefault="00972DDD" w:rsidP="003E1BC5">
      <w:pPr>
        <w:pStyle w:val="Style20"/>
        <w:widowControl/>
        <w:numPr>
          <w:ilvl w:val="0"/>
          <w:numId w:val="21"/>
        </w:numPr>
        <w:tabs>
          <w:tab w:val="left" w:pos="1397"/>
        </w:tabs>
        <w:spacing w:line="240" w:lineRule="auto"/>
        <w:ind w:right="22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В случае если </w:t>
      </w:r>
      <w:r w:rsidR="00356F68" w:rsidRPr="00D647B5">
        <w:rPr>
          <w:rStyle w:val="FontStyle28"/>
          <w:sz w:val="28"/>
          <w:szCs w:val="28"/>
        </w:rPr>
        <w:t>муниципальное</w:t>
      </w:r>
      <w:r w:rsidRPr="00D647B5">
        <w:rPr>
          <w:rStyle w:val="FontStyle28"/>
          <w:sz w:val="28"/>
          <w:szCs w:val="28"/>
        </w:rPr>
        <w:t xml:space="preserve"> учреждение оказывает несколько </w:t>
      </w:r>
      <w:r w:rsidR="00356F68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услуг, распределение затрат на общехозяйственные нужды по отдельным </w:t>
      </w:r>
      <w:r w:rsidR="00356F68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услугам рекомендуется осуществлять одним из следующих способов:</w:t>
      </w:r>
    </w:p>
    <w:p w:rsidR="00EC06AB" w:rsidRPr="00D647B5" w:rsidRDefault="00972DDD" w:rsidP="003E1BC5">
      <w:pPr>
        <w:pStyle w:val="Style18"/>
        <w:widowControl/>
        <w:spacing w:line="240" w:lineRule="auto"/>
        <w:ind w:right="22"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пропорционально фонду оплаты труда основного персонала, непосредственно участвующего в оказании </w:t>
      </w:r>
      <w:r w:rsidR="00356F68" w:rsidRPr="00D647B5">
        <w:rPr>
          <w:rStyle w:val="FontStyle28"/>
          <w:sz w:val="28"/>
          <w:szCs w:val="28"/>
        </w:rPr>
        <w:t xml:space="preserve">муниципальной </w:t>
      </w:r>
      <w:r w:rsidRPr="00D647B5">
        <w:rPr>
          <w:rStyle w:val="FontStyle28"/>
          <w:sz w:val="28"/>
          <w:szCs w:val="28"/>
        </w:rPr>
        <w:t>услуги;</w:t>
      </w:r>
    </w:p>
    <w:p w:rsidR="00EC06AB" w:rsidRPr="00D647B5" w:rsidRDefault="00972DDD" w:rsidP="003E1BC5">
      <w:pPr>
        <w:pStyle w:val="Style18"/>
        <w:widowControl/>
        <w:spacing w:line="240" w:lineRule="auto"/>
        <w:rPr>
          <w:rStyle w:val="FontStyle28"/>
          <w:sz w:val="28"/>
          <w:szCs w:val="28"/>
        </w:rPr>
      </w:pPr>
      <w:proofErr w:type="gramStart"/>
      <w:r w:rsidRPr="00D647B5">
        <w:rPr>
          <w:rStyle w:val="FontStyle28"/>
          <w:sz w:val="28"/>
          <w:szCs w:val="28"/>
        </w:rPr>
        <w:t xml:space="preserve">пропорционально объему оказываемых </w:t>
      </w:r>
      <w:r w:rsidR="00356F68" w:rsidRPr="00D647B5">
        <w:rPr>
          <w:rStyle w:val="FontStyle28"/>
          <w:sz w:val="28"/>
          <w:szCs w:val="28"/>
        </w:rPr>
        <w:t>муниципальных</w:t>
      </w:r>
      <w:r w:rsidRPr="00D647B5">
        <w:rPr>
          <w:rStyle w:val="FontStyle28"/>
          <w:sz w:val="28"/>
          <w:szCs w:val="28"/>
        </w:rPr>
        <w:t xml:space="preserve"> услуг </w:t>
      </w:r>
      <w:r w:rsidRPr="00D647B5">
        <w:rPr>
          <w:rStyle w:val="FontStyle29"/>
          <w:sz w:val="28"/>
          <w:szCs w:val="28"/>
        </w:rPr>
        <w:t xml:space="preserve">в </w:t>
      </w:r>
      <w:r w:rsidRPr="00D647B5">
        <w:rPr>
          <w:rStyle w:val="FontStyle28"/>
          <w:sz w:val="28"/>
          <w:szCs w:val="28"/>
        </w:rPr>
        <w:t xml:space="preserve">случае, если </w:t>
      </w:r>
      <w:r w:rsidR="00356F68" w:rsidRPr="00D647B5">
        <w:rPr>
          <w:rStyle w:val="FontStyle28"/>
          <w:sz w:val="28"/>
          <w:szCs w:val="28"/>
        </w:rPr>
        <w:t>муниципальные</w:t>
      </w:r>
      <w:r w:rsidRPr="00D647B5">
        <w:rPr>
          <w:rStyle w:val="FontStyle28"/>
          <w:sz w:val="28"/>
          <w:szCs w:val="28"/>
        </w:rPr>
        <w:t xml:space="preserve"> услуги, оказываемые </w:t>
      </w:r>
      <w:r w:rsidR="00356F68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учреждением, имеют одинаковую единицу измерения объема услуг (чел., тыс. чел, посещений и т.д.) либо могут быть приведены в сопоставимый вид (например, если одна </w:t>
      </w:r>
      <w:r w:rsidR="00356F68" w:rsidRPr="00D647B5">
        <w:rPr>
          <w:rStyle w:val="FontStyle28"/>
          <w:sz w:val="28"/>
          <w:szCs w:val="28"/>
        </w:rPr>
        <w:t xml:space="preserve">муниципальная </w:t>
      </w:r>
      <w:r w:rsidRPr="00D647B5">
        <w:rPr>
          <w:rStyle w:val="FontStyle28"/>
          <w:sz w:val="28"/>
          <w:szCs w:val="28"/>
        </w:rPr>
        <w:t xml:space="preserve"> услуга измеряется в чел., а другая </w:t>
      </w:r>
      <w:r w:rsidRPr="00D647B5">
        <w:rPr>
          <w:rStyle w:val="FontStyle29"/>
          <w:sz w:val="28"/>
          <w:szCs w:val="28"/>
        </w:rPr>
        <w:t xml:space="preserve">в </w:t>
      </w:r>
      <w:r w:rsidRPr="00D647B5">
        <w:rPr>
          <w:rStyle w:val="FontStyle28"/>
          <w:sz w:val="28"/>
          <w:szCs w:val="28"/>
        </w:rPr>
        <w:t xml:space="preserve">тыс. чел., то единицы изменения первой </w:t>
      </w:r>
      <w:r w:rsidR="00356F68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могут быть переведены в тыс. чел. путем умножения</w:t>
      </w:r>
      <w:proofErr w:type="gramEnd"/>
      <w:r w:rsidRPr="00D647B5">
        <w:rPr>
          <w:rStyle w:val="FontStyle28"/>
          <w:sz w:val="28"/>
          <w:szCs w:val="28"/>
        </w:rPr>
        <w:t xml:space="preserve"> объема соответствующей </w:t>
      </w:r>
      <w:r w:rsidR="00356F68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на 1000);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пропорционально площади, используемой для оказания каждой </w:t>
      </w:r>
      <w:r w:rsidR="00356F68" w:rsidRPr="00D647B5">
        <w:rPr>
          <w:rStyle w:val="FontStyle28"/>
          <w:sz w:val="28"/>
          <w:szCs w:val="28"/>
        </w:rPr>
        <w:t>муниципальной</w:t>
      </w:r>
      <w:r w:rsidRPr="00D647B5">
        <w:rPr>
          <w:rStyle w:val="FontStyle28"/>
          <w:sz w:val="28"/>
          <w:szCs w:val="28"/>
        </w:rPr>
        <w:t xml:space="preserve"> услуги (при возможности распределения общего объема площадей </w:t>
      </w:r>
      <w:r w:rsidR="00356F68" w:rsidRPr="00D647B5">
        <w:rPr>
          <w:rStyle w:val="FontStyle28"/>
          <w:sz w:val="28"/>
          <w:szCs w:val="28"/>
        </w:rPr>
        <w:t>муниципального</w:t>
      </w:r>
      <w:r w:rsidRPr="00D647B5">
        <w:rPr>
          <w:rStyle w:val="FontStyle28"/>
          <w:sz w:val="28"/>
          <w:szCs w:val="28"/>
        </w:rPr>
        <w:t xml:space="preserve"> учреждения между оказываемыми </w:t>
      </w:r>
      <w:r w:rsidR="00356F68" w:rsidRPr="00D647B5">
        <w:rPr>
          <w:rStyle w:val="FontStyle28"/>
          <w:sz w:val="28"/>
          <w:szCs w:val="28"/>
        </w:rPr>
        <w:t>муниципальными</w:t>
      </w:r>
      <w:r w:rsidRPr="00D647B5">
        <w:rPr>
          <w:rStyle w:val="FontStyle28"/>
          <w:sz w:val="28"/>
          <w:szCs w:val="28"/>
        </w:rPr>
        <w:t xml:space="preserve"> услугами);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путем отнесения всего объема затрат на общехозяйственные нужды на одну </w:t>
      </w:r>
      <w:r w:rsidR="00356F68" w:rsidRPr="00D647B5">
        <w:rPr>
          <w:rStyle w:val="FontStyle28"/>
          <w:sz w:val="28"/>
          <w:szCs w:val="28"/>
        </w:rPr>
        <w:t xml:space="preserve">муниципальную </w:t>
      </w:r>
      <w:r w:rsidRPr="00D647B5">
        <w:rPr>
          <w:rStyle w:val="FontStyle28"/>
          <w:sz w:val="28"/>
          <w:szCs w:val="28"/>
        </w:rPr>
        <w:t xml:space="preserve">услугу (или часть оказываемых </w:t>
      </w:r>
      <w:r w:rsidR="00356F68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</w:t>
      </w:r>
      <w:r w:rsidR="00356F68" w:rsidRPr="00D647B5">
        <w:rPr>
          <w:rStyle w:val="FontStyle28"/>
          <w:sz w:val="28"/>
          <w:szCs w:val="28"/>
        </w:rPr>
        <w:t xml:space="preserve">муниципальных </w:t>
      </w:r>
      <w:r w:rsidRPr="00D647B5">
        <w:rPr>
          <w:rStyle w:val="FontStyle28"/>
          <w:sz w:val="28"/>
          <w:szCs w:val="28"/>
        </w:rPr>
        <w:t>услуг), выделенну</w:t>
      </w:r>
      <w:proofErr w:type="gramStart"/>
      <w:r w:rsidRPr="00D647B5">
        <w:rPr>
          <w:rStyle w:val="FontStyle28"/>
          <w:sz w:val="28"/>
          <w:szCs w:val="28"/>
        </w:rPr>
        <w:t>ю(</w:t>
      </w:r>
      <w:proofErr w:type="spellStart"/>
      <w:proofErr w:type="gramEnd"/>
      <w:r w:rsidRPr="00D647B5">
        <w:rPr>
          <w:rStyle w:val="FontStyle28"/>
          <w:sz w:val="28"/>
          <w:szCs w:val="28"/>
        </w:rPr>
        <w:t>ых</w:t>
      </w:r>
      <w:proofErr w:type="spellEnd"/>
      <w:r w:rsidRPr="00D647B5">
        <w:rPr>
          <w:rStyle w:val="FontStyle28"/>
          <w:sz w:val="28"/>
          <w:szCs w:val="28"/>
        </w:rPr>
        <w:t>) в качестве основной(</w:t>
      </w:r>
      <w:proofErr w:type="spellStart"/>
      <w:r w:rsidRPr="00D647B5">
        <w:rPr>
          <w:rStyle w:val="FontStyle28"/>
          <w:sz w:val="28"/>
          <w:szCs w:val="28"/>
        </w:rPr>
        <w:t>ых</w:t>
      </w:r>
      <w:proofErr w:type="spellEnd"/>
      <w:r w:rsidRPr="00D647B5">
        <w:rPr>
          <w:rStyle w:val="FontStyle28"/>
          <w:sz w:val="28"/>
          <w:szCs w:val="28"/>
        </w:rPr>
        <w:t xml:space="preserve">) услуги для </w:t>
      </w:r>
      <w:r w:rsidR="00356F68" w:rsidRPr="00D647B5">
        <w:rPr>
          <w:rStyle w:val="FontStyle28"/>
          <w:sz w:val="28"/>
          <w:szCs w:val="28"/>
        </w:rPr>
        <w:t xml:space="preserve">муниципального </w:t>
      </w:r>
      <w:r w:rsidRPr="00D647B5">
        <w:rPr>
          <w:rStyle w:val="FontStyle28"/>
          <w:sz w:val="28"/>
          <w:szCs w:val="28"/>
        </w:rPr>
        <w:t>учреждения;</w:t>
      </w:r>
    </w:p>
    <w:p w:rsidR="00EC06AB" w:rsidRPr="00D647B5" w:rsidRDefault="00972DDD" w:rsidP="003E1BC5">
      <w:pPr>
        <w:pStyle w:val="Style18"/>
        <w:widowControl/>
        <w:spacing w:line="240" w:lineRule="auto"/>
        <w:ind w:left="547" w:firstLine="0"/>
        <w:jc w:val="left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пропорционально иному выбранному показателю.</w:t>
      </w:r>
    </w:p>
    <w:p w:rsidR="00EC06AB" w:rsidRPr="00D647B5" w:rsidRDefault="00EC06AB" w:rsidP="003E1BC5">
      <w:pPr>
        <w:pStyle w:val="Style4"/>
        <w:widowControl/>
        <w:jc w:val="center"/>
        <w:rPr>
          <w:sz w:val="28"/>
          <w:szCs w:val="28"/>
        </w:rPr>
      </w:pPr>
    </w:p>
    <w:p w:rsidR="00EC06AB" w:rsidRPr="00D647B5" w:rsidRDefault="00972DDD" w:rsidP="003E1BC5">
      <w:pPr>
        <w:pStyle w:val="Style4"/>
        <w:widowControl/>
        <w:jc w:val="center"/>
        <w:rPr>
          <w:rStyle w:val="FontStyle28"/>
          <w:b/>
          <w:sz w:val="28"/>
          <w:szCs w:val="28"/>
        </w:rPr>
      </w:pPr>
      <w:r w:rsidRPr="00D647B5">
        <w:rPr>
          <w:rStyle w:val="FontStyle32"/>
          <w:b/>
          <w:sz w:val="28"/>
          <w:szCs w:val="28"/>
        </w:rPr>
        <w:t xml:space="preserve">IV. </w:t>
      </w:r>
      <w:r w:rsidRPr="00D647B5">
        <w:rPr>
          <w:rStyle w:val="FontStyle28"/>
          <w:b/>
          <w:sz w:val="28"/>
          <w:szCs w:val="28"/>
        </w:rPr>
        <w:t>Определение нормативных затрат на содержание имущества</w:t>
      </w:r>
    </w:p>
    <w:p w:rsidR="000050C6" w:rsidRPr="00D647B5" w:rsidRDefault="000050C6" w:rsidP="003E1BC5">
      <w:pPr>
        <w:pStyle w:val="Style4"/>
        <w:widowControl/>
        <w:jc w:val="center"/>
        <w:rPr>
          <w:rStyle w:val="FontStyle28"/>
          <w:b/>
          <w:sz w:val="28"/>
          <w:szCs w:val="28"/>
        </w:rPr>
      </w:pPr>
    </w:p>
    <w:p w:rsidR="00EC06AB" w:rsidRPr="00D647B5" w:rsidRDefault="00972DDD" w:rsidP="003E1BC5">
      <w:pPr>
        <w:pStyle w:val="Style20"/>
        <w:widowControl/>
        <w:numPr>
          <w:ilvl w:val="0"/>
          <w:numId w:val="22"/>
        </w:numPr>
        <w:tabs>
          <w:tab w:val="left" w:pos="1397"/>
        </w:tabs>
        <w:spacing w:line="240" w:lineRule="auto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содержание имущества рассчитываются с учетом затрат:</w:t>
      </w:r>
    </w:p>
    <w:p w:rsidR="00EC06AB" w:rsidRPr="00D647B5" w:rsidRDefault="000050C6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lastRenderedPageBreak/>
        <w:t>н</w:t>
      </w:r>
      <w:r w:rsidR="00972DDD" w:rsidRPr="00D647B5">
        <w:rPr>
          <w:rStyle w:val="FontStyle28"/>
          <w:sz w:val="28"/>
          <w:szCs w:val="28"/>
        </w:rPr>
        <w:t>а</w:t>
      </w:r>
      <w:r w:rsidRPr="00D647B5">
        <w:rPr>
          <w:rStyle w:val="FontStyle28"/>
          <w:sz w:val="28"/>
          <w:szCs w:val="28"/>
        </w:rPr>
        <w:t xml:space="preserve"> </w:t>
      </w:r>
      <w:r w:rsidR="00972DDD" w:rsidRPr="00D647B5">
        <w:rPr>
          <w:rStyle w:val="FontStyle28"/>
          <w:sz w:val="28"/>
          <w:szCs w:val="28"/>
        </w:rPr>
        <w:t>электроснабжение в доле от общего объема затрат на оплату указанного вида коммунальных платежей;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40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на теплоснабжение в доле от общего объема затрат на оплату указанного вида коммунальных платежей;</w:t>
      </w:r>
    </w:p>
    <w:p w:rsidR="00EC06AB" w:rsidRPr="00D647B5" w:rsidRDefault="00972DDD" w:rsidP="003E1BC5">
      <w:pPr>
        <w:pStyle w:val="Style18"/>
        <w:widowControl/>
        <w:spacing w:line="240" w:lineRule="auto"/>
        <w:ind w:right="7"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на уплату налогов, в качестве объекта налогообложения по которым признается недвижимое и особо ценное движимое имущество, закрепленное за </w:t>
      </w:r>
      <w:r w:rsidR="000050C6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или приобретенное </w:t>
      </w:r>
      <w:r w:rsidR="000050C6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за счет средств, выделенных ему учредителем на приобретение такого имущества, в том числе земельные участки.</w:t>
      </w:r>
    </w:p>
    <w:p w:rsidR="00EC06AB" w:rsidRPr="00D647B5" w:rsidRDefault="00972DDD" w:rsidP="003E1BC5">
      <w:pPr>
        <w:pStyle w:val="Style20"/>
        <w:widowControl/>
        <w:numPr>
          <w:ilvl w:val="0"/>
          <w:numId w:val="23"/>
        </w:numPr>
        <w:tabs>
          <w:tab w:val="left" w:pos="1397"/>
        </w:tabs>
        <w:spacing w:line="240" w:lineRule="auto"/>
        <w:ind w:right="7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Нормативные затраты на теплоснабжение рекомендуется определять исходя из тарифов на тепловую энергию, установленных на соответствующий период времени, объемов потребления тепловой энергии на соответствующий период времени по следующей формуле:</w:t>
      </w:r>
    </w:p>
    <w:p w:rsidR="00EC06AB" w:rsidRPr="00D647B5" w:rsidRDefault="000050C6" w:rsidP="003E1BC5">
      <w:pPr>
        <w:pStyle w:val="Style4"/>
        <w:widowControl/>
        <w:ind w:right="36"/>
        <w:jc w:val="center"/>
        <w:rPr>
          <w:rStyle w:val="FontStyle28"/>
          <w:sz w:val="28"/>
          <w:szCs w:val="28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Nt</w:t>
      </w:r>
      <w:proofErr w:type="spellEnd"/>
      <w:r w:rsidRPr="00D647B5">
        <w:rPr>
          <w:rStyle w:val="FontStyle32"/>
          <w:sz w:val="28"/>
          <w:szCs w:val="28"/>
          <w:lang w:eastAsia="en-US"/>
        </w:rPr>
        <w:t>.и</w:t>
      </w:r>
      <w:r w:rsidRPr="00D647B5">
        <w:rPr>
          <w:rStyle w:val="FontStyle32"/>
          <w:sz w:val="28"/>
          <w:szCs w:val="28"/>
          <w:lang w:val="en-US" w:eastAsia="en-US"/>
        </w:rPr>
        <w:t>m</w:t>
      </w:r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="00972DDD" w:rsidRPr="00D647B5">
        <w:rPr>
          <w:rStyle w:val="FontStyle28"/>
          <w:sz w:val="28"/>
          <w:szCs w:val="28"/>
        </w:rPr>
        <w:t xml:space="preserve">= </w:t>
      </w:r>
      <w:proofErr w:type="spellStart"/>
      <w:r w:rsidR="00972DDD" w:rsidRPr="00D647B5">
        <w:rPr>
          <w:rStyle w:val="FontStyle28"/>
          <w:sz w:val="28"/>
          <w:szCs w:val="28"/>
        </w:rPr>
        <w:t>Тт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х </w:t>
      </w:r>
      <w:proofErr w:type="spellStart"/>
      <w:r w:rsidR="00972DDD" w:rsidRPr="00D647B5">
        <w:rPr>
          <w:rStyle w:val="FontStyle32"/>
          <w:sz w:val="28"/>
          <w:szCs w:val="28"/>
          <w:lang w:val="en-US"/>
        </w:rPr>
        <w:t>Vt</w:t>
      </w:r>
      <w:proofErr w:type="spellEnd"/>
      <w:r w:rsidR="00972DDD" w:rsidRPr="00D647B5">
        <w:rPr>
          <w:rStyle w:val="FontStyle32"/>
          <w:sz w:val="28"/>
          <w:szCs w:val="28"/>
        </w:rPr>
        <w:t xml:space="preserve"> </w:t>
      </w:r>
      <w:r w:rsidR="00972DDD" w:rsidRPr="00D647B5">
        <w:rPr>
          <w:rStyle w:val="FontStyle28"/>
          <w:sz w:val="28"/>
          <w:szCs w:val="28"/>
        </w:rPr>
        <w:t xml:space="preserve">х </w:t>
      </w:r>
      <w:proofErr w:type="spellStart"/>
      <w:r w:rsidR="00972DDD" w:rsidRPr="00D647B5">
        <w:rPr>
          <w:rStyle w:val="FontStyle32"/>
          <w:sz w:val="28"/>
          <w:szCs w:val="28"/>
          <w:lang w:val="en-US"/>
        </w:rPr>
        <w:t>Rt</w:t>
      </w:r>
      <w:proofErr w:type="spellEnd"/>
      <w:r w:rsidR="00972DDD" w:rsidRPr="00D647B5">
        <w:rPr>
          <w:rStyle w:val="FontStyle32"/>
          <w:sz w:val="28"/>
          <w:szCs w:val="28"/>
        </w:rPr>
        <w:t>.</w:t>
      </w:r>
      <w:r w:rsidRPr="00D647B5">
        <w:rPr>
          <w:rStyle w:val="FontStyle32"/>
          <w:sz w:val="28"/>
          <w:szCs w:val="28"/>
        </w:rPr>
        <w:t>и</w:t>
      </w:r>
      <w:r w:rsidR="00972DDD" w:rsidRPr="00D647B5">
        <w:rPr>
          <w:rStyle w:val="FontStyle32"/>
          <w:sz w:val="28"/>
          <w:szCs w:val="28"/>
          <w:lang w:val="en-US"/>
        </w:rPr>
        <w:t>m</w:t>
      </w:r>
      <w:r w:rsidR="00972DDD" w:rsidRPr="00D647B5">
        <w:rPr>
          <w:rStyle w:val="FontStyle28"/>
          <w:sz w:val="28"/>
          <w:szCs w:val="28"/>
        </w:rPr>
        <w:t>, где</w:t>
      </w:r>
    </w:p>
    <w:p w:rsidR="00EC06AB" w:rsidRPr="00D647B5" w:rsidRDefault="00972DDD" w:rsidP="003E1BC5">
      <w:pPr>
        <w:pStyle w:val="Style17"/>
        <w:widowControl/>
        <w:spacing w:line="240" w:lineRule="auto"/>
        <w:rPr>
          <w:rStyle w:val="FontStyle28"/>
          <w:sz w:val="28"/>
          <w:szCs w:val="28"/>
          <w:lang w:eastAsia="en-US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Nt</w:t>
      </w:r>
      <w:proofErr w:type="spellEnd"/>
      <w:r w:rsidRPr="00D647B5">
        <w:rPr>
          <w:rStyle w:val="FontStyle32"/>
          <w:sz w:val="28"/>
          <w:szCs w:val="28"/>
          <w:lang w:eastAsia="en-US"/>
        </w:rPr>
        <w:t>.</w:t>
      </w:r>
      <w:r w:rsidR="000050C6" w:rsidRPr="00D647B5">
        <w:rPr>
          <w:rStyle w:val="FontStyle32"/>
          <w:sz w:val="28"/>
          <w:szCs w:val="28"/>
          <w:lang w:eastAsia="en-US"/>
        </w:rPr>
        <w:t>и</w:t>
      </w:r>
      <w:r w:rsidRPr="00D647B5">
        <w:rPr>
          <w:rStyle w:val="FontStyle32"/>
          <w:sz w:val="28"/>
          <w:szCs w:val="28"/>
          <w:lang w:val="en-US" w:eastAsia="en-US"/>
        </w:rPr>
        <w:t>m</w:t>
      </w:r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Pr="00D647B5">
        <w:rPr>
          <w:rStyle w:val="FontStyle28"/>
          <w:sz w:val="28"/>
          <w:szCs w:val="28"/>
          <w:lang w:eastAsia="en-US"/>
        </w:rPr>
        <w:t>- нормативные затраты на теплоснабжение, относимые на содержание имущества;</w:t>
      </w:r>
    </w:p>
    <w:p w:rsidR="00EC06AB" w:rsidRPr="00D647B5" w:rsidRDefault="00972DDD" w:rsidP="003E1BC5">
      <w:pPr>
        <w:pStyle w:val="Style17"/>
        <w:widowControl/>
        <w:spacing w:line="240" w:lineRule="auto"/>
        <w:ind w:right="14" w:firstLine="274"/>
        <w:rPr>
          <w:rStyle w:val="FontStyle28"/>
          <w:sz w:val="28"/>
          <w:szCs w:val="28"/>
        </w:rPr>
      </w:pPr>
      <w:proofErr w:type="spellStart"/>
      <w:proofErr w:type="gramStart"/>
      <w:r w:rsidRPr="00D647B5">
        <w:rPr>
          <w:rStyle w:val="FontStyle28"/>
          <w:sz w:val="28"/>
          <w:szCs w:val="28"/>
        </w:rPr>
        <w:t>Тт</w:t>
      </w:r>
      <w:proofErr w:type="spellEnd"/>
      <w:proofErr w:type="gramEnd"/>
      <w:r w:rsidRPr="00D647B5">
        <w:rPr>
          <w:rStyle w:val="FontStyle28"/>
          <w:sz w:val="28"/>
          <w:szCs w:val="28"/>
        </w:rPr>
        <w:t xml:space="preserve"> - тариф на тепловую энергию, установленный на соответствующий период времени;</w:t>
      </w:r>
    </w:p>
    <w:p w:rsidR="00EC06AB" w:rsidRPr="00D647B5" w:rsidRDefault="00972DDD" w:rsidP="003E1BC5">
      <w:pPr>
        <w:pStyle w:val="Style17"/>
        <w:widowControl/>
        <w:spacing w:line="240" w:lineRule="auto"/>
        <w:ind w:right="14"/>
        <w:rPr>
          <w:rStyle w:val="FontStyle28"/>
          <w:sz w:val="28"/>
          <w:szCs w:val="28"/>
          <w:lang w:eastAsia="en-US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Vt</w:t>
      </w:r>
      <w:proofErr w:type="spellEnd"/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Pr="00D647B5">
        <w:rPr>
          <w:rStyle w:val="FontStyle28"/>
          <w:sz w:val="28"/>
          <w:szCs w:val="28"/>
          <w:lang w:eastAsia="en-US"/>
        </w:rPr>
        <w:t>- объем потребления тепловой энергии (Гкал) в соответствующем финансовом году,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имущества;</w:t>
      </w:r>
    </w:p>
    <w:p w:rsidR="00EC06AB" w:rsidRPr="00D647B5" w:rsidRDefault="00972DDD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  <w:lang w:eastAsia="en-US"/>
        </w:rPr>
      </w:pPr>
      <w:proofErr w:type="spellStart"/>
      <w:r w:rsidRPr="00D647B5">
        <w:rPr>
          <w:rStyle w:val="FontStyle32"/>
          <w:sz w:val="28"/>
          <w:szCs w:val="28"/>
          <w:lang w:val="en-US" w:eastAsia="en-US"/>
        </w:rPr>
        <w:t>Rt</w:t>
      </w:r>
      <w:proofErr w:type="spellEnd"/>
      <w:r w:rsidRPr="00D647B5">
        <w:rPr>
          <w:rStyle w:val="FontStyle32"/>
          <w:sz w:val="28"/>
          <w:szCs w:val="28"/>
          <w:lang w:eastAsia="en-US"/>
        </w:rPr>
        <w:t>.</w:t>
      </w:r>
      <w:r w:rsidR="000050C6" w:rsidRPr="00D647B5">
        <w:rPr>
          <w:rStyle w:val="FontStyle32"/>
          <w:sz w:val="28"/>
          <w:szCs w:val="28"/>
          <w:lang w:eastAsia="en-US"/>
        </w:rPr>
        <w:t>и</w:t>
      </w:r>
      <w:r w:rsidRPr="00D647B5">
        <w:rPr>
          <w:rStyle w:val="FontStyle32"/>
          <w:sz w:val="28"/>
          <w:szCs w:val="28"/>
          <w:lang w:val="en-US" w:eastAsia="en-US"/>
        </w:rPr>
        <w:t>m</w:t>
      </w:r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Pr="00D647B5">
        <w:rPr>
          <w:rStyle w:val="FontStyle28"/>
          <w:sz w:val="28"/>
          <w:szCs w:val="28"/>
          <w:lang w:eastAsia="en-US"/>
        </w:rPr>
        <w:t>- доля затрат на теплоснабжение, относимая на содержание имущества в общей объеме затрат на теплоснабжение.</w:t>
      </w:r>
    </w:p>
    <w:p w:rsidR="00EC06AB" w:rsidRPr="00D647B5" w:rsidRDefault="00972DDD" w:rsidP="003E1BC5">
      <w:pPr>
        <w:pStyle w:val="Style18"/>
        <w:widowControl/>
        <w:spacing w:line="240" w:lineRule="auto"/>
        <w:ind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3 3. Нормативные затраты на электроснабжение рекомендуется определять исходя из тарифов на электрическую энергию, установленных на соответствующий период времени, и объемов потребления электрической энергии на соответствующий период времени по следующей формуле:</w:t>
      </w:r>
    </w:p>
    <w:p w:rsidR="00EC06AB" w:rsidRPr="00D647B5" w:rsidRDefault="000050C6" w:rsidP="003E1BC5">
      <w:pPr>
        <w:pStyle w:val="Style4"/>
        <w:widowControl/>
        <w:ind w:right="22"/>
        <w:jc w:val="center"/>
        <w:rPr>
          <w:rStyle w:val="FontStyle28"/>
          <w:sz w:val="28"/>
          <w:szCs w:val="28"/>
        </w:rPr>
      </w:pPr>
      <w:r w:rsidRPr="00D647B5">
        <w:rPr>
          <w:rStyle w:val="FontStyle33"/>
          <w:b w:val="0"/>
          <w:sz w:val="28"/>
          <w:szCs w:val="28"/>
          <w:lang w:val="en-US" w:eastAsia="en-US"/>
        </w:rPr>
        <w:t>N</w:t>
      </w:r>
      <w:proofErr w:type="spellStart"/>
      <w:r w:rsidRPr="00D647B5">
        <w:rPr>
          <w:rStyle w:val="FontStyle33"/>
          <w:b w:val="0"/>
          <w:sz w:val="28"/>
          <w:szCs w:val="28"/>
          <w:lang w:eastAsia="en-US"/>
        </w:rPr>
        <w:t>э</w:t>
      </w:r>
      <w:r w:rsidRPr="00D647B5">
        <w:rPr>
          <w:rStyle w:val="FontStyle32"/>
          <w:b/>
          <w:sz w:val="28"/>
          <w:szCs w:val="28"/>
          <w:lang w:eastAsia="en-US"/>
        </w:rPr>
        <w:t>.</w:t>
      </w:r>
      <w:r w:rsidRPr="00D647B5">
        <w:rPr>
          <w:rStyle w:val="FontStyle32"/>
          <w:sz w:val="28"/>
          <w:szCs w:val="28"/>
          <w:lang w:eastAsia="en-US"/>
        </w:rPr>
        <w:t>и</w:t>
      </w:r>
      <w:proofErr w:type="spellEnd"/>
      <w:r w:rsidRPr="00D647B5">
        <w:rPr>
          <w:rStyle w:val="FontStyle32"/>
          <w:sz w:val="28"/>
          <w:szCs w:val="28"/>
          <w:lang w:val="en-US" w:eastAsia="en-US"/>
        </w:rPr>
        <w:t>m</w:t>
      </w:r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="00972DDD" w:rsidRPr="00D647B5">
        <w:rPr>
          <w:rStyle w:val="FontStyle28"/>
          <w:sz w:val="28"/>
          <w:szCs w:val="28"/>
        </w:rPr>
        <w:t xml:space="preserve">= Тэ х </w:t>
      </w:r>
      <w:r w:rsidRPr="00D647B5">
        <w:rPr>
          <w:rStyle w:val="FontStyle28"/>
          <w:sz w:val="28"/>
          <w:szCs w:val="28"/>
          <w:lang w:val="en-US"/>
        </w:rPr>
        <w:t>V</w:t>
      </w:r>
      <w:r w:rsidR="00972DDD" w:rsidRPr="00D647B5">
        <w:rPr>
          <w:rStyle w:val="FontStyle28"/>
          <w:sz w:val="28"/>
          <w:szCs w:val="28"/>
        </w:rPr>
        <w:t xml:space="preserve">э х </w:t>
      </w:r>
      <w:proofErr w:type="gramStart"/>
      <w:r w:rsidRPr="00D647B5">
        <w:rPr>
          <w:rStyle w:val="FontStyle28"/>
          <w:sz w:val="28"/>
          <w:szCs w:val="28"/>
          <w:lang w:val="en-US"/>
        </w:rPr>
        <w:t>R</w:t>
      </w:r>
      <w:proofErr w:type="spellStart"/>
      <w:r w:rsidR="00972DDD" w:rsidRPr="00D647B5">
        <w:rPr>
          <w:rStyle w:val="FontStyle28"/>
          <w:sz w:val="28"/>
          <w:szCs w:val="28"/>
        </w:rPr>
        <w:t>э.им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,</w:t>
      </w:r>
      <w:proofErr w:type="gramEnd"/>
      <w:r w:rsidR="00972DDD" w:rsidRPr="00D647B5">
        <w:rPr>
          <w:rStyle w:val="FontStyle28"/>
          <w:sz w:val="28"/>
          <w:szCs w:val="28"/>
        </w:rPr>
        <w:t xml:space="preserve"> где</w:t>
      </w:r>
    </w:p>
    <w:p w:rsidR="00EC06AB" w:rsidRPr="00D647B5" w:rsidRDefault="00972DDD" w:rsidP="003E1BC5">
      <w:pPr>
        <w:pStyle w:val="Style17"/>
        <w:widowControl/>
        <w:spacing w:line="240" w:lineRule="auto"/>
        <w:rPr>
          <w:rStyle w:val="FontStyle28"/>
          <w:sz w:val="28"/>
          <w:szCs w:val="28"/>
          <w:lang w:eastAsia="en-US"/>
        </w:rPr>
      </w:pPr>
      <w:r w:rsidRPr="00D647B5">
        <w:rPr>
          <w:rStyle w:val="FontStyle33"/>
          <w:b w:val="0"/>
          <w:sz w:val="28"/>
          <w:szCs w:val="28"/>
          <w:lang w:val="en-US" w:eastAsia="en-US"/>
        </w:rPr>
        <w:t>N</w:t>
      </w:r>
      <w:proofErr w:type="spellStart"/>
      <w:r w:rsidR="000050C6" w:rsidRPr="00D647B5">
        <w:rPr>
          <w:rStyle w:val="FontStyle33"/>
          <w:b w:val="0"/>
          <w:sz w:val="28"/>
          <w:szCs w:val="28"/>
          <w:lang w:eastAsia="en-US"/>
        </w:rPr>
        <w:t>э</w:t>
      </w:r>
      <w:r w:rsidRPr="00D647B5">
        <w:rPr>
          <w:rStyle w:val="FontStyle32"/>
          <w:b/>
          <w:sz w:val="28"/>
          <w:szCs w:val="28"/>
          <w:lang w:eastAsia="en-US"/>
        </w:rPr>
        <w:t>.</w:t>
      </w:r>
      <w:r w:rsidR="000050C6" w:rsidRPr="00D647B5">
        <w:rPr>
          <w:rStyle w:val="FontStyle32"/>
          <w:sz w:val="28"/>
          <w:szCs w:val="28"/>
          <w:lang w:eastAsia="en-US"/>
        </w:rPr>
        <w:t>и</w:t>
      </w:r>
      <w:proofErr w:type="spellEnd"/>
      <w:r w:rsidRPr="00D647B5">
        <w:rPr>
          <w:rStyle w:val="FontStyle32"/>
          <w:sz w:val="28"/>
          <w:szCs w:val="28"/>
          <w:lang w:val="en-US" w:eastAsia="en-US"/>
        </w:rPr>
        <w:t>m</w:t>
      </w:r>
      <w:r w:rsidRPr="00D647B5">
        <w:rPr>
          <w:rStyle w:val="FontStyle32"/>
          <w:sz w:val="28"/>
          <w:szCs w:val="28"/>
          <w:lang w:eastAsia="en-US"/>
        </w:rPr>
        <w:t xml:space="preserve"> </w:t>
      </w:r>
      <w:r w:rsidRPr="00D647B5">
        <w:rPr>
          <w:rStyle w:val="FontStyle28"/>
          <w:sz w:val="28"/>
          <w:szCs w:val="28"/>
          <w:lang w:eastAsia="en-US"/>
        </w:rPr>
        <w:t>- нормативные затраты на электроснабжение, относимые на содержание имущества;</w:t>
      </w:r>
    </w:p>
    <w:p w:rsidR="00EC06AB" w:rsidRPr="00D647B5" w:rsidRDefault="00972DDD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>Тэ - тариф на электрическую энергию, установленный на соответствующий период времени;</w:t>
      </w:r>
    </w:p>
    <w:p w:rsidR="00EC06AB" w:rsidRPr="00D647B5" w:rsidRDefault="000050C6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V</w:t>
      </w:r>
      <w:r w:rsidR="00972DDD" w:rsidRPr="00D647B5">
        <w:rPr>
          <w:rStyle w:val="FontStyle28"/>
          <w:sz w:val="28"/>
          <w:szCs w:val="28"/>
        </w:rPr>
        <w:t>э - объем потребления электрической энергии (кВт/ч) в соответствующем финансовом году с учетом требований по обеспечению энергосбережения и энергетической эффективности и поправки на расширение состава используемого движимого и недвижимого имущества;</w:t>
      </w:r>
    </w:p>
    <w:p w:rsidR="00EC06AB" w:rsidRPr="00D647B5" w:rsidRDefault="000050C6" w:rsidP="003E1BC5">
      <w:pPr>
        <w:pStyle w:val="Style17"/>
        <w:widowControl/>
        <w:spacing w:line="240" w:lineRule="auto"/>
        <w:ind w:firstLine="274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  <w:lang w:val="en-US"/>
        </w:rPr>
        <w:t>R</w:t>
      </w:r>
      <w:proofErr w:type="spellStart"/>
      <w:r w:rsidR="00972DDD" w:rsidRPr="00D647B5">
        <w:rPr>
          <w:rStyle w:val="FontStyle28"/>
          <w:sz w:val="28"/>
          <w:szCs w:val="28"/>
        </w:rPr>
        <w:t>э.им</w:t>
      </w:r>
      <w:proofErr w:type="spellEnd"/>
      <w:r w:rsidR="00972DDD" w:rsidRPr="00D647B5">
        <w:rPr>
          <w:rStyle w:val="FontStyle28"/>
          <w:sz w:val="28"/>
          <w:szCs w:val="28"/>
        </w:rPr>
        <w:t xml:space="preserve"> - доля затрат на электроснабжение, относимая на содержание имущества в общей объеме затрат на электроснабжение.</w:t>
      </w:r>
    </w:p>
    <w:p w:rsidR="00EC06AB" w:rsidRPr="00D647B5" w:rsidRDefault="00972DDD" w:rsidP="003E1BC5">
      <w:pPr>
        <w:pStyle w:val="Style18"/>
        <w:widowControl/>
        <w:spacing w:line="240" w:lineRule="auto"/>
        <w:ind w:right="7" w:firstLine="533"/>
        <w:rPr>
          <w:rStyle w:val="FontStyle28"/>
          <w:sz w:val="28"/>
          <w:szCs w:val="28"/>
        </w:rPr>
      </w:pPr>
      <w:r w:rsidRPr="00D647B5">
        <w:rPr>
          <w:rStyle w:val="FontStyle28"/>
          <w:sz w:val="28"/>
          <w:szCs w:val="28"/>
        </w:rPr>
        <w:t xml:space="preserve">34. В случае сдачи в аренду с согласия учредителя недвижимого имущества или особо ценного движимого имущества, закрепленного за </w:t>
      </w:r>
      <w:r w:rsidR="000050C6" w:rsidRPr="00D647B5">
        <w:rPr>
          <w:rStyle w:val="FontStyle28"/>
          <w:sz w:val="28"/>
          <w:szCs w:val="28"/>
        </w:rPr>
        <w:t xml:space="preserve">муниципальным </w:t>
      </w:r>
      <w:r w:rsidRPr="00D647B5">
        <w:rPr>
          <w:rStyle w:val="FontStyle28"/>
          <w:sz w:val="28"/>
          <w:szCs w:val="28"/>
        </w:rPr>
        <w:t xml:space="preserve">учреждением учредителем или приобретенного </w:t>
      </w:r>
      <w:r w:rsidR="000050C6" w:rsidRPr="00D647B5">
        <w:rPr>
          <w:rStyle w:val="FontStyle28"/>
          <w:sz w:val="28"/>
          <w:szCs w:val="28"/>
        </w:rPr>
        <w:t>муниципальным</w:t>
      </w:r>
      <w:r w:rsidRPr="00D647B5">
        <w:rPr>
          <w:rStyle w:val="FontStyle28"/>
          <w:sz w:val="28"/>
          <w:szCs w:val="28"/>
        </w:rPr>
        <w:t xml:space="preserve"> учреждением за счет средств, выделенных ему учредителем на приобретение такого имущества, затраты на содержание соответствующего имущества не учитываются при определении нормативных затрат на содержание имущества.</w:t>
      </w:r>
    </w:p>
    <w:p w:rsidR="00EC06AB" w:rsidRPr="00D647B5" w:rsidRDefault="00EC06AB" w:rsidP="003E1BC5">
      <w:pPr>
        <w:pStyle w:val="Style18"/>
        <w:widowControl/>
        <w:spacing w:line="240" w:lineRule="auto"/>
        <w:ind w:right="7" w:firstLine="533"/>
        <w:rPr>
          <w:rStyle w:val="FontStyle28"/>
          <w:sz w:val="28"/>
          <w:szCs w:val="28"/>
        </w:rPr>
      </w:pPr>
    </w:p>
    <w:p w:rsidR="000050C6" w:rsidRDefault="000050C6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0050C6" w:rsidRDefault="000050C6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0050C6" w:rsidRDefault="000050C6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0050C6" w:rsidRDefault="000050C6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0050C6" w:rsidRDefault="000050C6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D647B5" w:rsidRDefault="00D647B5" w:rsidP="003E1BC5">
      <w:pPr>
        <w:pStyle w:val="Style18"/>
        <w:widowControl/>
        <w:spacing w:line="240" w:lineRule="auto"/>
        <w:ind w:right="7" w:firstLine="533"/>
        <w:rPr>
          <w:rStyle w:val="FontStyle28"/>
        </w:rPr>
      </w:pPr>
    </w:p>
    <w:p w:rsidR="00EC06AB" w:rsidRDefault="007E2B49">
      <w:pPr>
        <w:pStyle w:val="Style2"/>
        <w:widowControl/>
        <w:spacing w:before="58" w:line="274" w:lineRule="exact"/>
        <w:ind w:right="338"/>
        <w:jc w:val="right"/>
        <w:rPr>
          <w:rStyle w:val="FontStyle34"/>
        </w:rPr>
      </w:pPr>
      <w:r>
        <w:rPr>
          <w:rStyle w:val="FontStyle34"/>
        </w:rPr>
        <w:lastRenderedPageBreak/>
        <w:t xml:space="preserve"> </w:t>
      </w:r>
      <w:r w:rsidR="000050C6">
        <w:rPr>
          <w:rStyle w:val="FontStyle34"/>
        </w:rPr>
        <w:t>При</w:t>
      </w:r>
      <w:r w:rsidR="00972DDD">
        <w:rPr>
          <w:rStyle w:val="FontStyle34"/>
        </w:rPr>
        <w:t>ложение</w:t>
      </w:r>
    </w:p>
    <w:p w:rsidR="000050C6" w:rsidRDefault="00972DDD" w:rsidP="000050C6">
      <w:pPr>
        <w:pStyle w:val="Style2"/>
        <w:widowControl/>
        <w:spacing w:line="274" w:lineRule="exact"/>
        <w:ind w:left="8698"/>
        <w:jc w:val="right"/>
        <w:rPr>
          <w:rStyle w:val="FontStyle34"/>
        </w:rPr>
      </w:pPr>
      <w:r>
        <w:rPr>
          <w:rStyle w:val="FontStyle34"/>
        </w:rPr>
        <w:t xml:space="preserve">к Методическим рекомендациям, </w:t>
      </w:r>
    </w:p>
    <w:p w:rsidR="00EC06AB" w:rsidRDefault="00972DDD" w:rsidP="000050C6">
      <w:pPr>
        <w:pStyle w:val="Style2"/>
        <w:widowControl/>
        <w:spacing w:line="274" w:lineRule="exact"/>
        <w:ind w:left="8698"/>
        <w:jc w:val="right"/>
        <w:rPr>
          <w:rStyle w:val="FontStyle34"/>
        </w:rPr>
      </w:pPr>
      <w:r>
        <w:rPr>
          <w:rStyle w:val="FontStyle34"/>
        </w:rPr>
        <w:t xml:space="preserve">утвержденным </w:t>
      </w:r>
      <w:r w:rsidR="000050C6">
        <w:rPr>
          <w:rStyle w:val="FontStyle34"/>
        </w:rPr>
        <w:t>постановлением Администрации муниципального образования «Можгинский район»</w:t>
      </w:r>
    </w:p>
    <w:p w:rsidR="00EC06AB" w:rsidRDefault="00972DDD" w:rsidP="000050C6">
      <w:pPr>
        <w:pStyle w:val="Style2"/>
        <w:widowControl/>
        <w:tabs>
          <w:tab w:val="left" w:leader="underscore" w:pos="886"/>
          <w:tab w:val="left" w:leader="underscore" w:pos="2520"/>
          <w:tab w:val="left" w:pos="2700"/>
        </w:tabs>
        <w:spacing w:line="274" w:lineRule="exact"/>
        <w:ind w:right="331"/>
        <w:jc w:val="right"/>
        <w:rPr>
          <w:rStyle w:val="FontStyle34"/>
        </w:rPr>
      </w:pPr>
      <w:r>
        <w:rPr>
          <w:rStyle w:val="FontStyle34"/>
          <w:spacing w:val="20"/>
        </w:rPr>
        <w:t>от</w:t>
      </w:r>
      <w:r w:rsidR="000050C6">
        <w:rPr>
          <w:rStyle w:val="FontStyle34"/>
          <w:spacing w:val="20"/>
        </w:rPr>
        <w:t xml:space="preserve"> </w:t>
      </w:r>
      <w:r w:rsidR="001537C7">
        <w:rPr>
          <w:rStyle w:val="FontStyle34"/>
          <w:spacing w:val="20"/>
        </w:rPr>
        <w:t>__________2014 года № ______</w:t>
      </w:r>
    </w:p>
    <w:p w:rsidR="00EC06AB" w:rsidRDefault="00EC06AB">
      <w:pPr>
        <w:pStyle w:val="Style2"/>
        <w:widowControl/>
        <w:spacing w:line="240" w:lineRule="exact"/>
        <w:ind w:left="1555" w:right="1822"/>
        <w:rPr>
          <w:sz w:val="20"/>
          <w:szCs w:val="20"/>
        </w:rPr>
      </w:pPr>
    </w:p>
    <w:p w:rsidR="00EC06AB" w:rsidRDefault="00972DDD">
      <w:pPr>
        <w:pStyle w:val="Style2"/>
        <w:widowControl/>
        <w:spacing w:before="26" w:line="274" w:lineRule="exact"/>
        <w:ind w:left="1555" w:right="1822"/>
        <w:rPr>
          <w:rStyle w:val="FontStyle34"/>
        </w:rPr>
      </w:pPr>
      <w:r>
        <w:rPr>
          <w:rStyle w:val="FontStyle34"/>
        </w:rPr>
        <w:t xml:space="preserve">Исходные данные и результаты расчетов объема нормативных затрат на оказание </w:t>
      </w:r>
      <w:r w:rsidR="000050C6">
        <w:rPr>
          <w:rStyle w:val="FontStyle34"/>
        </w:rPr>
        <w:t xml:space="preserve">муниципальными </w:t>
      </w:r>
      <w:r>
        <w:rPr>
          <w:rStyle w:val="FontStyle34"/>
        </w:rPr>
        <w:t xml:space="preserve">учреждениями </w:t>
      </w:r>
      <w:r w:rsidR="000050C6">
        <w:rPr>
          <w:rStyle w:val="FontStyle34"/>
        </w:rPr>
        <w:t>Можгинского района</w:t>
      </w:r>
      <w:r>
        <w:rPr>
          <w:rStyle w:val="FontStyle34"/>
        </w:rPr>
        <w:t xml:space="preserve"> </w:t>
      </w:r>
      <w:r w:rsidR="000050C6">
        <w:rPr>
          <w:rStyle w:val="FontStyle34"/>
        </w:rPr>
        <w:t>муниципальных</w:t>
      </w:r>
      <w:r>
        <w:rPr>
          <w:rStyle w:val="FontStyle34"/>
        </w:rPr>
        <w:t xml:space="preserve"> услуг и нормативных затрат на содержание имущества</w:t>
      </w:r>
    </w:p>
    <w:p w:rsidR="00EC06AB" w:rsidRDefault="000050C6" w:rsidP="000050C6">
      <w:pPr>
        <w:pStyle w:val="Style2"/>
        <w:widowControl/>
        <w:tabs>
          <w:tab w:val="left" w:leader="underscore" w:pos="5472"/>
          <w:tab w:val="left" w:leader="underscore" w:pos="8784"/>
          <w:tab w:val="left" w:leader="underscore" w:pos="9526"/>
        </w:tabs>
        <w:spacing w:line="274" w:lineRule="exact"/>
        <w:ind w:left="4565" w:right="4467"/>
        <w:rPr>
          <w:rStyle w:val="FontStyle34"/>
        </w:rPr>
      </w:pPr>
      <w:r>
        <w:rPr>
          <w:rStyle w:val="FontStyle34"/>
        </w:rPr>
        <w:t>муниципальных</w:t>
      </w:r>
      <w:r w:rsidR="00972DDD">
        <w:rPr>
          <w:rStyle w:val="FontStyle34"/>
        </w:rPr>
        <w:t xml:space="preserve"> учреждений </w:t>
      </w:r>
      <w:r>
        <w:rPr>
          <w:rStyle w:val="FontStyle34"/>
        </w:rPr>
        <w:t>Можгинского района</w:t>
      </w:r>
      <w:r w:rsidR="00972DDD">
        <w:rPr>
          <w:rStyle w:val="FontStyle34"/>
        </w:rPr>
        <w:br/>
      </w:r>
      <w:proofErr w:type="spellStart"/>
      <w:r w:rsidR="00972DDD">
        <w:rPr>
          <w:rStyle w:val="FontStyle34"/>
        </w:rPr>
        <w:t>на</w:t>
      </w:r>
      <w:r>
        <w:rPr>
          <w:rStyle w:val="FontStyle34"/>
        </w:rPr>
        <w:t>______</w:t>
      </w:r>
      <w:r w:rsidR="00972DDD">
        <w:rPr>
          <w:rStyle w:val="FontStyle34"/>
        </w:rPr>
        <w:t>год</w:t>
      </w:r>
      <w:proofErr w:type="spellEnd"/>
      <w:r w:rsidR="00972DDD">
        <w:rPr>
          <w:rStyle w:val="FontStyle34"/>
        </w:rPr>
        <w:t xml:space="preserve"> и на плановый период</w:t>
      </w:r>
      <w:r w:rsidR="00972DDD">
        <w:rPr>
          <w:rStyle w:val="FontStyle34"/>
        </w:rPr>
        <w:tab/>
      </w:r>
      <w:r>
        <w:rPr>
          <w:rStyle w:val="FontStyle34"/>
        </w:rPr>
        <w:t xml:space="preserve">    </w:t>
      </w:r>
      <w:r w:rsidR="00972DDD">
        <w:rPr>
          <w:rStyle w:val="FontStyle34"/>
        </w:rPr>
        <w:t>и</w:t>
      </w:r>
      <w:r w:rsidR="00972DDD">
        <w:rPr>
          <w:rStyle w:val="FontStyle34"/>
        </w:rPr>
        <w:tab/>
      </w:r>
      <w:r>
        <w:rPr>
          <w:rStyle w:val="FontStyle34"/>
        </w:rPr>
        <w:t xml:space="preserve">   </w:t>
      </w:r>
      <w:r w:rsidR="00972DDD">
        <w:rPr>
          <w:rStyle w:val="FontStyle34"/>
        </w:rPr>
        <w:t>годов</w:t>
      </w:r>
    </w:p>
    <w:p w:rsidR="00EC06AB" w:rsidRDefault="00EC06AB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8"/>
        <w:gridCol w:w="8"/>
        <w:gridCol w:w="1858"/>
        <w:gridCol w:w="2585"/>
        <w:gridCol w:w="1872"/>
        <w:gridCol w:w="1858"/>
        <w:gridCol w:w="1850"/>
        <w:gridCol w:w="8"/>
        <w:gridCol w:w="2022"/>
        <w:gridCol w:w="17"/>
      </w:tblGrid>
      <w:tr w:rsidR="00EC06AB" w:rsidTr="001E0DA0">
        <w:trPr>
          <w:gridAfter w:val="1"/>
          <w:wAfter w:w="17" w:type="dxa"/>
        </w:trPr>
        <w:tc>
          <w:tcPr>
            <w:tcW w:w="30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ind w:left="576"/>
              <w:rPr>
                <w:rStyle w:val="FontStyle34"/>
              </w:rPr>
            </w:pPr>
            <w:r>
              <w:rPr>
                <w:rStyle w:val="FontStyle34"/>
              </w:rPr>
              <w:t xml:space="preserve">Наименование </w:t>
            </w:r>
            <w:r w:rsidR="001E0DA0">
              <w:rPr>
                <w:rStyle w:val="FontStyle34"/>
              </w:rPr>
              <w:t xml:space="preserve">муниципальной  </w:t>
            </w:r>
            <w:r>
              <w:rPr>
                <w:rStyle w:val="FontStyle34"/>
              </w:rPr>
              <w:t>услуги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Нормативные затраты, непосредственно связанные с оказанием </w:t>
            </w:r>
            <w:r w:rsidR="001E0DA0">
              <w:rPr>
                <w:rStyle w:val="FontStyle34"/>
              </w:rPr>
              <w:t>муниципальной</w:t>
            </w:r>
            <w:r>
              <w:rPr>
                <w:rStyle w:val="FontStyle34"/>
              </w:rPr>
              <w:t xml:space="preserve"> услуги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Нормативные затраты на общехозяйственные нужды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Итого нормативные</w:t>
            </w:r>
          </w:p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затраты на оказание </w:t>
            </w:r>
            <w:r w:rsidR="001E0DA0">
              <w:rPr>
                <w:rStyle w:val="FontStyle34"/>
              </w:rPr>
              <w:t>муниципальной</w:t>
            </w:r>
            <w:r>
              <w:rPr>
                <w:rStyle w:val="FontStyle34"/>
              </w:rPr>
              <w:t xml:space="preserve"> услуги</w:t>
            </w:r>
          </w:p>
          <w:p w:rsidR="00EC06AB" w:rsidRDefault="00972DDD" w:rsidP="001E0DA0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&lt;1&gt;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Объем </w:t>
            </w:r>
            <w:r w:rsidR="001E0DA0">
              <w:rPr>
                <w:rStyle w:val="FontStyle34"/>
              </w:rPr>
              <w:t>муниципальной</w:t>
            </w:r>
            <w:r>
              <w:rPr>
                <w:rStyle w:val="FontStyle34"/>
              </w:rPr>
              <w:t xml:space="preserve">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Затраты на содержание имущества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Сумма финансового обеспечения выполнения </w:t>
            </w:r>
            <w:r w:rsidR="001E0DA0">
              <w:rPr>
                <w:rStyle w:val="FontStyle34"/>
              </w:rPr>
              <w:t>муниципального</w:t>
            </w:r>
            <w:r>
              <w:rPr>
                <w:rStyle w:val="FontStyle34"/>
              </w:rPr>
              <w:t xml:space="preserve"> задания &lt;2&gt;</w:t>
            </w: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widowControl/>
              <w:rPr>
                <w:rStyle w:val="FontStyle34"/>
              </w:rPr>
            </w:pPr>
          </w:p>
          <w:p w:rsidR="00EC06AB" w:rsidRDefault="00EC06AB">
            <w:pPr>
              <w:widowControl/>
              <w:rPr>
                <w:rStyle w:val="FontStyle3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тыс. руб. за ед.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тыс. руб. за ед.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тыс. руб. за ед.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ед.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тыс. руб.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тыс. руб.</w:t>
            </w: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ind w:left="1397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7</w:t>
            </w: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>
            <w:pPr>
              <w:pStyle w:val="Style2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Услуга № 1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Услуга № 2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1E0DA0">
            <w:pPr>
              <w:pStyle w:val="Style19"/>
              <w:widowControl/>
            </w:pPr>
            <w:r>
              <w:t>…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widowControl/>
              <w:ind w:right="112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Итого отчетный финансовый год</w:t>
            </w:r>
            <w:r w:rsidR="001E0DA0">
              <w:rPr>
                <w:rStyle w:val="FontStyle34"/>
              </w:rPr>
              <w:t xml:space="preserve"> </w:t>
            </w:r>
            <w:r w:rsidR="001E0DA0" w:rsidRPr="001E0DA0">
              <w:rPr>
                <w:rStyle w:val="FontStyle34"/>
                <w:color w:val="8DB3E2" w:themeColor="text2" w:themeTint="66"/>
              </w:rPr>
              <w:t xml:space="preserve">(2013) </w:t>
            </w:r>
            <w:r w:rsidR="001E0DA0">
              <w:rPr>
                <w:rStyle w:val="FontStyle34"/>
                <w:color w:val="8DB3E2" w:themeColor="text2" w:themeTint="66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>
            <w:pPr>
              <w:pStyle w:val="Style19"/>
              <w:widowControl/>
            </w:pP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keepNext/>
              <w:keepLines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Услуга № 1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keepLines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keepLines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keepLines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keepLines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keepLines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keepLines/>
              <w:widowControl/>
            </w:pP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972DDD" w:rsidP="001E0DA0">
            <w:pPr>
              <w:pStyle w:val="Style23"/>
              <w:keepNext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Услуга № 2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</w:tr>
      <w:tr w:rsidR="00EC06AB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1E0DA0" w:rsidP="001E0DA0">
            <w:pPr>
              <w:pStyle w:val="Style19"/>
              <w:keepNext/>
              <w:widowControl/>
            </w:pPr>
            <w:r>
              <w:t>…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AB" w:rsidRDefault="00EC06AB" w:rsidP="001E0DA0">
            <w:pPr>
              <w:pStyle w:val="Style19"/>
              <w:keepNext/>
              <w:widowControl/>
            </w:pPr>
          </w:p>
        </w:tc>
      </w:tr>
      <w:tr w:rsidR="001E0DA0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  <w:r>
              <w:rPr>
                <w:rStyle w:val="FontStyle34"/>
              </w:rPr>
              <w:t xml:space="preserve">Итого текущий финансовый год </w:t>
            </w:r>
            <w:r>
              <w:rPr>
                <w:rStyle w:val="FontStyle34"/>
                <w:color w:val="8DB3E2" w:themeColor="text2" w:themeTint="66"/>
              </w:rPr>
              <w:t>(2014)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1"/>
              <w:keepNext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Услуга № 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1"/>
              <w:keepNext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Услуга№ 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4"/>
              <w:keepNext/>
              <w:widowControl/>
              <w:rPr>
                <w:rStyle w:val="FontStyle35"/>
              </w:rPr>
            </w:pPr>
            <w:r>
              <w:rPr>
                <w:rStyle w:val="FontStyle35"/>
              </w:rPr>
              <w:t>...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Pr="001E0DA0" w:rsidRDefault="001E0DA0" w:rsidP="00FB3551">
            <w:pPr>
              <w:pStyle w:val="Style21"/>
              <w:keepNext/>
              <w:widowControl/>
              <w:ind w:right="1087"/>
              <w:rPr>
                <w:rStyle w:val="FontStyle34"/>
                <w:color w:val="8DB3E2" w:themeColor="text2" w:themeTint="66"/>
              </w:rPr>
            </w:pPr>
            <w:r>
              <w:rPr>
                <w:rStyle w:val="FontStyle34"/>
              </w:rPr>
              <w:t xml:space="preserve">Итого очередной финансовый год </w:t>
            </w:r>
            <w:r>
              <w:rPr>
                <w:rStyle w:val="FontStyle34"/>
                <w:color w:val="8DB3E2" w:themeColor="text2" w:themeTint="66"/>
              </w:rPr>
              <w:t>(2015)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1"/>
              <w:keepNext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Услуга № 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1"/>
              <w:keepNext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Услуга № 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4"/>
              <w:keepNext/>
              <w:widowControl/>
              <w:rPr>
                <w:rStyle w:val="FontStyle35"/>
              </w:rPr>
            </w:pPr>
            <w:r>
              <w:rPr>
                <w:rStyle w:val="FontStyle35"/>
              </w:rPr>
              <w:t>...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Pr="001E0DA0" w:rsidRDefault="001E0DA0" w:rsidP="00FB3551">
            <w:pPr>
              <w:pStyle w:val="Style21"/>
              <w:keepNext/>
              <w:widowControl/>
              <w:ind w:left="7" w:hanging="7"/>
              <w:rPr>
                <w:rStyle w:val="FontStyle34"/>
                <w:color w:val="8DB3E2" w:themeColor="text2" w:themeTint="66"/>
              </w:rPr>
            </w:pPr>
            <w:r>
              <w:rPr>
                <w:rStyle w:val="FontStyle34"/>
              </w:rPr>
              <w:t xml:space="preserve">Итого первый год планового периода </w:t>
            </w:r>
            <w:r>
              <w:rPr>
                <w:rStyle w:val="FontStyle34"/>
                <w:color w:val="8DB3E2" w:themeColor="text2" w:themeTint="66"/>
              </w:rPr>
              <w:t>(2016)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1"/>
              <w:keepNext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Услуга № 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21"/>
              <w:keepNext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Услуга № 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5"/>
              <w:keepNext/>
              <w:widowControl/>
              <w:rPr>
                <w:rStyle w:val="FontStyle36"/>
              </w:rPr>
            </w:pPr>
            <w:r>
              <w:rPr>
                <w:rStyle w:val="FontStyle36"/>
              </w:rPr>
              <w:t>...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Pr="001E0DA0" w:rsidRDefault="001E0DA0" w:rsidP="00FB3551">
            <w:pPr>
              <w:pStyle w:val="Style21"/>
              <w:keepNext/>
              <w:widowControl/>
              <w:ind w:left="22" w:hanging="22"/>
              <w:rPr>
                <w:rStyle w:val="FontStyle34"/>
                <w:color w:val="8DB3E2" w:themeColor="text2" w:themeTint="66"/>
              </w:rPr>
            </w:pPr>
            <w:r>
              <w:rPr>
                <w:rStyle w:val="FontStyle34"/>
              </w:rPr>
              <w:t xml:space="preserve">Итого второй год планового периода </w:t>
            </w:r>
            <w:r>
              <w:rPr>
                <w:rStyle w:val="FontStyle34"/>
                <w:color w:val="8DB3E2" w:themeColor="text2" w:themeTint="66"/>
              </w:rPr>
              <w:t>(2017)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FB3551">
            <w:pPr>
              <w:pStyle w:val="Style19"/>
              <w:keepNext/>
              <w:widowControl/>
            </w:pPr>
          </w:p>
        </w:tc>
      </w:tr>
      <w:tr w:rsidR="001E0DA0" w:rsidTr="001E0DA0">
        <w:trPr>
          <w:gridAfter w:val="1"/>
          <w:wAfter w:w="17" w:type="dxa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A0" w:rsidRDefault="001E0DA0" w:rsidP="001E0DA0">
            <w:pPr>
              <w:pStyle w:val="Style19"/>
              <w:keepNext/>
              <w:widowControl/>
            </w:pPr>
          </w:p>
        </w:tc>
      </w:tr>
    </w:tbl>
    <w:p w:rsidR="00EC06AB" w:rsidRDefault="00EC06AB" w:rsidP="001E0DA0">
      <w:pPr>
        <w:pStyle w:val="Style14"/>
        <w:keepNext/>
        <w:widowControl/>
        <w:spacing w:line="240" w:lineRule="exact"/>
        <w:rPr>
          <w:sz w:val="20"/>
          <w:szCs w:val="20"/>
        </w:rPr>
      </w:pPr>
    </w:p>
    <w:p w:rsidR="00EC06AB" w:rsidRDefault="00EC06AB" w:rsidP="001E0DA0">
      <w:pPr>
        <w:pStyle w:val="Style14"/>
        <w:keepNext/>
        <w:widowControl/>
        <w:spacing w:line="240" w:lineRule="exact"/>
        <w:rPr>
          <w:sz w:val="20"/>
          <w:szCs w:val="20"/>
        </w:rPr>
      </w:pPr>
    </w:p>
    <w:p w:rsidR="00EC06AB" w:rsidRDefault="00972DDD" w:rsidP="001E0DA0">
      <w:pPr>
        <w:pStyle w:val="Style14"/>
        <w:keepNext/>
        <w:widowControl/>
        <w:rPr>
          <w:rStyle w:val="FontStyle34"/>
        </w:rPr>
      </w:pPr>
      <w:r>
        <w:rPr>
          <w:rStyle w:val="FontStyle34"/>
        </w:rPr>
        <w:t>&lt;1</w:t>
      </w:r>
      <w:proofErr w:type="gramStart"/>
      <w:r>
        <w:rPr>
          <w:rStyle w:val="FontStyle34"/>
        </w:rPr>
        <w:t>&gt; О</w:t>
      </w:r>
      <w:proofErr w:type="gramEnd"/>
      <w:r>
        <w:rPr>
          <w:rStyle w:val="FontStyle34"/>
        </w:rPr>
        <w:t xml:space="preserve">пределяется путем суммирования нормативных затрат, непосредственно связанных с оказанием </w:t>
      </w:r>
      <w:r w:rsidR="001E0DA0">
        <w:rPr>
          <w:rStyle w:val="FontStyle34"/>
        </w:rPr>
        <w:t>муниципальной</w:t>
      </w:r>
      <w:r>
        <w:rPr>
          <w:rStyle w:val="FontStyle34"/>
        </w:rPr>
        <w:t xml:space="preserve"> услуги (графа 2), и затрат на общехозяйственные нужды (графа 3).</w:t>
      </w:r>
    </w:p>
    <w:p w:rsidR="00972DDD" w:rsidRDefault="00972DDD" w:rsidP="001E0DA0">
      <w:pPr>
        <w:pStyle w:val="Style14"/>
        <w:keepNext/>
        <w:widowControl/>
        <w:ind w:firstLine="554"/>
        <w:rPr>
          <w:rStyle w:val="FontStyle34"/>
        </w:rPr>
      </w:pPr>
      <w:r>
        <w:rPr>
          <w:rStyle w:val="FontStyle34"/>
        </w:rPr>
        <w:t>&lt;2</w:t>
      </w:r>
      <w:proofErr w:type="gramStart"/>
      <w:r>
        <w:rPr>
          <w:rStyle w:val="FontStyle34"/>
        </w:rPr>
        <w:t>&gt; О</w:t>
      </w:r>
      <w:proofErr w:type="gramEnd"/>
      <w:r>
        <w:rPr>
          <w:rStyle w:val="FontStyle34"/>
        </w:rPr>
        <w:t xml:space="preserve">пределяется путем суммирования произведения итогового объема нормативных затрат на оказание </w:t>
      </w:r>
      <w:r w:rsidR="001E0DA0">
        <w:rPr>
          <w:rStyle w:val="FontStyle34"/>
        </w:rPr>
        <w:t>муниципальной</w:t>
      </w:r>
      <w:r>
        <w:rPr>
          <w:rStyle w:val="FontStyle34"/>
        </w:rPr>
        <w:t xml:space="preserve"> услуги (графа 4) на объем </w:t>
      </w:r>
      <w:r w:rsidR="001E0DA0">
        <w:rPr>
          <w:rStyle w:val="FontStyle34"/>
        </w:rPr>
        <w:t xml:space="preserve">муниципальной </w:t>
      </w:r>
      <w:r>
        <w:rPr>
          <w:rStyle w:val="FontStyle34"/>
        </w:rPr>
        <w:t>услуги (графа 5) с затратами на содержание имущества (графа 6).</w:t>
      </w:r>
    </w:p>
    <w:sectPr w:rsidR="00972DDD" w:rsidSect="00BE6289">
      <w:pgSz w:w="16837" w:h="23810"/>
      <w:pgMar w:top="1276" w:right="961" w:bottom="144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72" w:rsidRDefault="007E5C72">
      <w:r>
        <w:separator/>
      </w:r>
    </w:p>
  </w:endnote>
  <w:endnote w:type="continuationSeparator" w:id="0">
    <w:p w:rsidR="007E5C72" w:rsidRDefault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72" w:rsidRDefault="007E5C72">
      <w:r>
        <w:separator/>
      </w:r>
    </w:p>
  </w:footnote>
  <w:footnote w:type="continuationSeparator" w:id="0">
    <w:p w:rsidR="007E5C72" w:rsidRDefault="007E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58"/>
    <w:multiLevelType w:val="singleLevel"/>
    <w:tmpl w:val="6E786918"/>
    <w:lvl w:ilvl="0">
      <w:start w:val="19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">
    <w:nsid w:val="09AF28FA"/>
    <w:multiLevelType w:val="singleLevel"/>
    <w:tmpl w:val="5C0EE4F2"/>
    <w:lvl w:ilvl="0">
      <w:start w:val="12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2">
    <w:nsid w:val="0A976D60"/>
    <w:multiLevelType w:val="singleLevel"/>
    <w:tmpl w:val="A4221CCC"/>
    <w:lvl w:ilvl="0">
      <w:start w:val="21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">
    <w:nsid w:val="0B196142"/>
    <w:multiLevelType w:val="singleLevel"/>
    <w:tmpl w:val="EA2C1AEA"/>
    <w:lvl w:ilvl="0">
      <w:start w:val="18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">
    <w:nsid w:val="0D466456"/>
    <w:multiLevelType w:val="singleLevel"/>
    <w:tmpl w:val="0E0EA73A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5">
    <w:nsid w:val="0F1B3085"/>
    <w:multiLevelType w:val="singleLevel"/>
    <w:tmpl w:val="34B67D5A"/>
    <w:lvl w:ilvl="0">
      <w:start w:val="27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">
    <w:nsid w:val="1DF87C2A"/>
    <w:multiLevelType w:val="singleLevel"/>
    <w:tmpl w:val="39AE248E"/>
    <w:lvl w:ilvl="0">
      <w:start w:val="23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7">
    <w:nsid w:val="248A6F3C"/>
    <w:multiLevelType w:val="singleLevel"/>
    <w:tmpl w:val="460EE7D4"/>
    <w:lvl w:ilvl="0">
      <w:start w:val="22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39582171"/>
    <w:multiLevelType w:val="singleLevel"/>
    <w:tmpl w:val="3B3A84E4"/>
    <w:lvl w:ilvl="0">
      <w:start w:val="32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9">
    <w:nsid w:val="3B9E4C0A"/>
    <w:multiLevelType w:val="singleLevel"/>
    <w:tmpl w:val="8E92D842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0">
    <w:nsid w:val="3FD74E4C"/>
    <w:multiLevelType w:val="singleLevel"/>
    <w:tmpl w:val="E6CE2F38"/>
    <w:lvl w:ilvl="0">
      <w:start w:val="28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4B4970B2"/>
    <w:multiLevelType w:val="singleLevel"/>
    <w:tmpl w:val="4D144E58"/>
    <w:lvl w:ilvl="0">
      <w:start w:val="9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12">
    <w:nsid w:val="4D4C1F41"/>
    <w:multiLevelType w:val="singleLevel"/>
    <w:tmpl w:val="5CB4D1D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539A78F5"/>
    <w:multiLevelType w:val="singleLevel"/>
    <w:tmpl w:val="4386EA88"/>
    <w:lvl w:ilvl="0">
      <w:start w:val="14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4">
    <w:nsid w:val="5BA8115C"/>
    <w:multiLevelType w:val="singleLevel"/>
    <w:tmpl w:val="5A5E23FE"/>
    <w:lvl w:ilvl="0">
      <w:start w:val="26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5">
    <w:nsid w:val="665107ED"/>
    <w:multiLevelType w:val="singleLevel"/>
    <w:tmpl w:val="5A10827E"/>
    <w:lvl w:ilvl="0">
      <w:start w:val="8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16">
    <w:nsid w:val="685D7DB0"/>
    <w:multiLevelType w:val="singleLevel"/>
    <w:tmpl w:val="15E07732"/>
    <w:lvl w:ilvl="0">
      <w:start w:val="2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7">
    <w:nsid w:val="6EC70F55"/>
    <w:multiLevelType w:val="singleLevel"/>
    <w:tmpl w:val="B5ECB18C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70831D7C"/>
    <w:multiLevelType w:val="singleLevel"/>
    <w:tmpl w:val="8C08A998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708D340C"/>
    <w:multiLevelType w:val="singleLevel"/>
    <w:tmpl w:val="BD6A0916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0">
    <w:nsid w:val="73735190"/>
    <w:multiLevelType w:val="singleLevel"/>
    <w:tmpl w:val="774C347A"/>
    <w:lvl w:ilvl="0">
      <w:start w:val="31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8"/>
  </w:num>
  <w:num w:numId="5">
    <w:abstractNumId w:val="12"/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4"/>
  </w:num>
  <w:num w:numId="11">
    <w:abstractNumId w:val="16"/>
  </w:num>
  <w:num w:numId="12">
    <w:abstractNumId w:val="16"/>
    <w:lvlOverride w:ilvl="0">
      <w:lvl w:ilvl="0">
        <w:start w:val="4"/>
        <w:numFmt w:val="decimal"/>
        <w:lvlText w:val="%1)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  <w:num w:numId="17">
    <w:abstractNumId w:val="6"/>
  </w:num>
  <w:num w:numId="18">
    <w:abstractNumId w:val="14"/>
  </w:num>
  <w:num w:numId="19">
    <w:abstractNumId w:val="5"/>
  </w:num>
  <w:num w:numId="20">
    <w:abstractNumId w:val="10"/>
  </w:num>
  <w:num w:numId="21">
    <w:abstractNumId w:val="10"/>
    <w:lvlOverride w:ilvl="0">
      <w:lvl w:ilvl="0">
        <w:start w:val="30"/>
        <w:numFmt w:val="decimal"/>
        <w:lvlText w:val="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DD"/>
    <w:rsid w:val="000050C6"/>
    <w:rsid w:val="0001422A"/>
    <w:rsid w:val="001537C7"/>
    <w:rsid w:val="00181FBB"/>
    <w:rsid w:val="001E0DA0"/>
    <w:rsid w:val="00247BD9"/>
    <w:rsid w:val="00274FA2"/>
    <w:rsid w:val="003078FF"/>
    <w:rsid w:val="00356F68"/>
    <w:rsid w:val="003752AA"/>
    <w:rsid w:val="003E1BC5"/>
    <w:rsid w:val="00445EE6"/>
    <w:rsid w:val="0046754C"/>
    <w:rsid w:val="004A4978"/>
    <w:rsid w:val="00570B9F"/>
    <w:rsid w:val="00572B38"/>
    <w:rsid w:val="007E2B49"/>
    <w:rsid w:val="007E5C72"/>
    <w:rsid w:val="00860562"/>
    <w:rsid w:val="00877954"/>
    <w:rsid w:val="008E0660"/>
    <w:rsid w:val="008F7EC2"/>
    <w:rsid w:val="00972DDD"/>
    <w:rsid w:val="00A205FB"/>
    <w:rsid w:val="00AC3FC5"/>
    <w:rsid w:val="00BB2D46"/>
    <w:rsid w:val="00BE6289"/>
    <w:rsid w:val="00C57374"/>
    <w:rsid w:val="00C64B33"/>
    <w:rsid w:val="00D647B5"/>
    <w:rsid w:val="00EC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E6289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BE6289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ind w:firstLine="374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4" w:lineRule="exact"/>
      <w:ind w:firstLine="706"/>
      <w:jc w:val="both"/>
    </w:pPr>
  </w:style>
  <w:style w:type="paragraph" w:customStyle="1" w:styleId="Style9">
    <w:name w:val="Style9"/>
    <w:basedOn w:val="a"/>
    <w:uiPriority w:val="99"/>
    <w:pPr>
      <w:spacing w:line="326" w:lineRule="exact"/>
      <w:ind w:firstLine="698"/>
      <w:jc w:val="both"/>
    </w:pPr>
  </w:style>
  <w:style w:type="paragraph" w:customStyle="1" w:styleId="Style10">
    <w:name w:val="Style10"/>
    <w:basedOn w:val="a"/>
    <w:uiPriority w:val="99"/>
    <w:pPr>
      <w:spacing w:line="324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31" w:lineRule="exact"/>
      <w:ind w:firstLine="4255"/>
    </w:pPr>
  </w:style>
  <w:style w:type="paragraph" w:customStyle="1" w:styleId="Style14">
    <w:name w:val="Style14"/>
    <w:basedOn w:val="a"/>
    <w:uiPriority w:val="99"/>
    <w:pPr>
      <w:spacing w:line="274" w:lineRule="exact"/>
      <w:ind w:firstLine="547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4" w:lineRule="exact"/>
      <w:ind w:firstLine="259"/>
      <w:jc w:val="both"/>
    </w:pPr>
  </w:style>
  <w:style w:type="paragraph" w:customStyle="1" w:styleId="Style18">
    <w:name w:val="Style18"/>
    <w:basedOn w:val="a"/>
    <w:uiPriority w:val="99"/>
    <w:pPr>
      <w:spacing w:line="324" w:lineRule="exact"/>
      <w:ind w:firstLine="526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8" w:lineRule="exact"/>
      <w:ind w:firstLine="540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  <w:pPr>
      <w:spacing w:line="324" w:lineRule="exact"/>
    </w:pPr>
  </w:style>
  <w:style w:type="paragraph" w:customStyle="1" w:styleId="Style23">
    <w:name w:val="Style23"/>
    <w:basedOn w:val="a"/>
    <w:uiPriority w:val="99"/>
    <w:pPr>
      <w:spacing w:line="274" w:lineRule="exact"/>
      <w:jc w:val="center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50"/>
      <w:sz w:val="40"/>
      <w:szCs w:val="4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Lucida Sans Unicode" w:hAnsi="Lucida Sans Unicode" w:cs="Lucida Sans Unicode"/>
      <w:i/>
      <w:iCs/>
      <w:spacing w:val="-10"/>
      <w:sz w:val="34"/>
      <w:szCs w:val="3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Sylfaen" w:hAnsi="Sylfaen" w:cs="Sylfae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6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BE6289"/>
    <w:rPr>
      <w:rFonts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E6289"/>
    <w:rPr>
      <w:rFonts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E6289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BE6289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ind w:firstLine="374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4" w:lineRule="exact"/>
      <w:ind w:firstLine="706"/>
      <w:jc w:val="both"/>
    </w:pPr>
  </w:style>
  <w:style w:type="paragraph" w:customStyle="1" w:styleId="Style9">
    <w:name w:val="Style9"/>
    <w:basedOn w:val="a"/>
    <w:uiPriority w:val="99"/>
    <w:pPr>
      <w:spacing w:line="326" w:lineRule="exact"/>
      <w:ind w:firstLine="698"/>
      <w:jc w:val="both"/>
    </w:pPr>
  </w:style>
  <w:style w:type="paragraph" w:customStyle="1" w:styleId="Style10">
    <w:name w:val="Style10"/>
    <w:basedOn w:val="a"/>
    <w:uiPriority w:val="99"/>
    <w:pPr>
      <w:spacing w:line="324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31" w:lineRule="exact"/>
      <w:ind w:firstLine="4255"/>
    </w:pPr>
  </w:style>
  <w:style w:type="paragraph" w:customStyle="1" w:styleId="Style14">
    <w:name w:val="Style14"/>
    <w:basedOn w:val="a"/>
    <w:uiPriority w:val="99"/>
    <w:pPr>
      <w:spacing w:line="274" w:lineRule="exact"/>
      <w:ind w:firstLine="547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4" w:lineRule="exact"/>
      <w:ind w:firstLine="259"/>
      <w:jc w:val="both"/>
    </w:pPr>
  </w:style>
  <w:style w:type="paragraph" w:customStyle="1" w:styleId="Style18">
    <w:name w:val="Style18"/>
    <w:basedOn w:val="a"/>
    <w:uiPriority w:val="99"/>
    <w:pPr>
      <w:spacing w:line="324" w:lineRule="exact"/>
      <w:ind w:firstLine="526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8" w:lineRule="exact"/>
      <w:ind w:firstLine="540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  <w:pPr>
      <w:spacing w:line="324" w:lineRule="exact"/>
    </w:pPr>
  </w:style>
  <w:style w:type="paragraph" w:customStyle="1" w:styleId="Style23">
    <w:name w:val="Style23"/>
    <w:basedOn w:val="a"/>
    <w:uiPriority w:val="99"/>
    <w:pPr>
      <w:spacing w:line="274" w:lineRule="exact"/>
      <w:jc w:val="center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50"/>
      <w:sz w:val="40"/>
      <w:szCs w:val="4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Lucida Sans Unicode" w:hAnsi="Lucida Sans Unicode" w:cs="Lucida Sans Unicode"/>
      <w:i/>
      <w:iCs/>
      <w:spacing w:val="-10"/>
      <w:sz w:val="34"/>
      <w:szCs w:val="3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Sylfaen" w:hAnsi="Sylfaen" w:cs="Sylfae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6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BE6289"/>
    <w:rPr>
      <w:rFonts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E6289"/>
    <w:rPr>
      <w:rFonts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Elena_Zv</cp:lastModifiedBy>
  <cp:revision>17</cp:revision>
  <cp:lastPrinted>2014-12-23T12:48:00Z</cp:lastPrinted>
  <dcterms:created xsi:type="dcterms:W3CDTF">2014-12-22T04:31:00Z</dcterms:created>
  <dcterms:modified xsi:type="dcterms:W3CDTF">2015-04-13T11:50:00Z</dcterms:modified>
</cp:coreProperties>
</file>